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376D0">
        <w:rPr>
          <w:lang w:val="es-AR"/>
        </w:rPr>
        <w:t>270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3655A5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655A5" w:rsidRPr="003655A5" w:rsidRDefault="003655A5" w:rsidP="003655A5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Dra. Marcela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Capobianco</w:t>
      </w:r>
      <w:proofErr w:type="spellEnd"/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ectifique la nota de cursado de la  alumna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Guillermina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Caneto</w:t>
      </w:r>
      <w:proofErr w:type="spellEnd"/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(L.U.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67246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), en el Acta de Cursado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Nº 55637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correspondiente al 2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>º cuatrimestre del 2014,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Pr="003655A5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Taller de Análisis y Resolución de Problemas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3655A5" w:rsidRPr="003655A5" w:rsidRDefault="003655A5" w:rsidP="003655A5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655A5" w:rsidRPr="003655A5" w:rsidRDefault="003655A5" w:rsidP="003655A5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Rectificar el Acta de 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Cursado </w:t>
      </w:r>
      <w:r>
        <w:rPr>
          <w:rFonts w:ascii="Arial" w:hAnsi="Arial" w:cs="Arial"/>
          <w:snapToGrid/>
          <w:sz w:val="24"/>
          <w:lang w:val="es-ES_tradnl" w:eastAsia="en-US"/>
        </w:rPr>
        <w:t>Nº 55637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Pr="003655A5">
        <w:rPr>
          <w:rFonts w:ascii="Arial" w:hAnsi="Arial" w:cs="Arial"/>
          <w:snapToGrid/>
          <w:sz w:val="24"/>
          <w:lang w:val="es-ES" w:eastAsia="en-US"/>
        </w:rPr>
        <w:t>º cuatrimestre de 2014,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Pr="003655A5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Taller de Análisis y Resolución de Problemas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(Cód. 7932)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>
        <w:rPr>
          <w:rFonts w:ascii="Arial" w:hAnsi="Arial" w:cs="Arial"/>
          <w:snapToGrid/>
          <w:sz w:val="24"/>
          <w:lang w:val="es-ES" w:eastAsia="en-US"/>
        </w:rPr>
        <w:t>con el fin de consignar que la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napToGrid/>
          <w:sz w:val="24"/>
          <w:lang w:val="es-ES_tradnl" w:eastAsia="en-US"/>
        </w:rPr>
        <w:t>alumna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lang w:val="es-ES_tradnl" w:eastAsia="en-US"/>
        </w:rPr>
        <w:t>Guillermina Analía CANETO (L.U. 67246), está APROBADA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.- </w:t>
      </w: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3655A5" w:rsidRPr="003655A5" w:rsidRDefault="003655A5" w:rsidP="003655A5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General de Alumnos y Estudios para su conocimiento y demás efectos.----------------------------------------------------------------------------</w:t>
      </w:r>
    </w:p>
    <w:p w:rsidR="003655A5" w:rsidRPr="003655A5" w:rsidRDefault="003655A5" w:rsidP="003655A5">
      <w:pPr>
        <w:jc w:val="both"/>
        <w:rPr>
          <w:snapToGrid/>
          <w:sz w:val="24"/>
          <w:lang w:val="es-ES" w:eastAsia="en-US"/>
        </w:rPr>
      </w:pPr>
    </w:p>
    <w:p w:rsidR="005F1B0E" w:rsidRDefault="005F1B0E" w:rsidP="003655A5">
      <w:pPr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A393E"/>
    <w:rsid w:val="001F3DBD"/>
    <w:rsid w:val="00241F16"/>
    <w:rsid w:val="00246161"/>
    <w:rsid w:val="002724CF"/>
    <w:rsid w:val="00291B99"/>
    <w:rsid w:val="0029482E"/>
    <w:rsid w:val="002B2E4F"/>
    <w:rsid w:val="002B656A"/>
    <w:rsid w:val="002C2D97"/>
    <w:rsid w:val="002E1C18"/>
    <w:rsid w:val="00317DDE"/>
    <w:rsid w:val="003265D4"/>
    <w:rsid w:val="003655A5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7528E4"/>
    <w:rsid w:val="007529BD"/>
    <w:rsid w:val="00792B0C"/>
    <w:rsid w:val="007B776C"/>
    <w:rsid w:val="007E4593"/>
    <w:rsid w:val="00807AC4"/>
    <w:rsid w:val="00837026"/>
    <w:rsid w:val="00854658"/>
    <w:rsid w:val="008A4207"/>
    <w:rsid w:val="008B1F2D"/>
    <w:rsid w:val="008C2C19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376D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655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655A5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2015-02-23T16:13:00Z</cp:lastPrinted>
  <dcterms:created xsi:type="dcterms:W3CDTF">2025-07-06T17:59:00Z</dcterms:created>
  <dcterms:modified xsi:type="dcterms:W3CDTF">2025-07-06T17:59:00Z</dcterms:modified>
</cp:coreProperties>
</file>