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D" w:rsidRDefault="00DA7A31">
      <w:pPr>
        <w:pStyle w:val="Ttulo2"/>
        <w:rPr>
          <w:color w:val="000000"/>
          <w:lang w:val="es-ES"/>
        </w:rPr>
      </w:pPr>
      <w:r>
        <w:rPr>
          <w:color w:val="000000"/>
          <w:lang w:val="es-ES"/>
        </w:rPr>
        <w:t xml:space="preserve">REGISTRADO BAJO Nº </w:t>
      </w:r>
      <w:r w:rsidR="00713546">
        <w:rPr>
          <w:color w:val="000000"/>
          <w:lang w:val="es-ES"/>
        </w:rPr>
        <w:t>C</w:t>
      </w:r>
      <w:r w:rsidR="0014123D">
        <w:rPr>
          <w:color w:val="000000"/>
          <w:lang w:val="es-ES"/>
        </w:rPr>
        <w:t>DCIC-</w:t>
      </w:r>
      <w:r w:rsidR="00A76BCF">
        <w:rPr>
          <w:color w:val="000000"/>
          <w:lang w:val="es-ES"/>
        </w:rPr>
        <w:t>103</w:t>
      </w:r>
      <w:r w:rsidR="00713546">
        <w:rPr>
          <w:color w:val="000000"/>
          <w:lang w:val="es-ES"/>
        </w:rPr>
        <w:t>/15</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 w:val="left" w:pos="5670"/>
        </w:tabs>
        <w:ind w:firstLine="5670"/>
        <w:jc w:val="both"/>
        <w:rPr>
          <w:rFonts w:ascii="Arial" w:hAnsi="Arial"/>
          <w:b/>
          <w:color w:val="000000"/>
          <w:sz w:val="24"/>
        </w:rPr>
      </w:pPr>
      <w:r>
        <w:rPr>
          <w:rFonts w:ascii="Arial" w:hAnsi="Arial"/>
          <w:b/>
          <w:color w:val="000000"/>
          <w:sz w:val="24"/>
        </w:rPr>
        <w:t xml:space="preserve">BAHIA BLANCA, </w:t>
      </w:r>
    </w:p>
    <w:p w:rsidR="0014123D" w:rsidRDefault="0014123D">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14123D" w:rsidRDefault="0014123D">
      <w:pPr>
        <w:ind w:right="-29"/>
        <w:jc w:val="both"/>
        <w:rPr>
          <w:rFonts w:ascii="Arial" w:hAnsi="Arial"/>
          <w:color w:val="000000"/>
          <w:sz w:val="24"/>
        </w:rPr>
      </w:pPr>
    </w:p>
    <w:p w:rsidR="0014123D" w:rsidRDefault="0014123D">
      <w:pPr>
        <w:ind w:right="-29" w:firstLine="1418"/>
        <w:jc w:val="both"/>
        <w:rPr>
          <w:rFonts w:ascii="Arial" w:hAnsi="Arial"/>
          <w:color w:val="000000"/>
          <w:sz w:val="24"/>
        </w:rPr>
      </w:pPr>
      <w:r>
        <w:rPr>
          <w:rFonts w:ascii="Arial" w:hAnsi="Arial"/>
          <w:color w:val="000000"/>
          <w:sz w:val="24"/>
        </w:rPr>
        <w:t xml:space="preserve">La </w:t>
      </w:r>
      <w:r w:rsidR="00BC3A5F">
        <w:rPr>
          <w:rFonts w:ascii="Arial" w:hAnsi="Arial"/>
          <w:color w:val="000000"/>
          <w:sz w:val="24"/>
        </w:rPr>
        <w:t xml:space="preserve">renuncia condicionada presentada por </w:t>
      </w:r>
      <w:r w:rsidR="00713546">
        <w:rPr>
          <w:rFonts w:ascii="Arial" w:hAnsi="Arial"/>
          <w:color w:val="000000"/>
          <w:sz w:val="24"/>
        </w:rPr>
        <w:t>el Mg. Rafael Benjamín García</w:t>
      </w:r>
      <w:r w:rsidR="00BC3A5F">
        <w:rPr>
          <w:rFonts w:ascii="Arial" w:hAnsi="Arial"/>
          <w:color w:val="000000"/>
          <w:sz w:val="24"/>
        </w:rPr>
        <w:t xml:space="preserve"> (</w:t>
      </w:r>
      <w:r w:rsidR="00713546">
        <w:rPr>
          <w:rFonts w:ascii="Arial" w:hAnsi="Arial"/>
          <w:color w:val="000000"/>
          <w:sz w:val="24"/>
        </w:rPr>
        <w:t>Leg. 3244</w:t>
      </w:r>
      <w:r w:rsidR="00D10E0D">
        <w:rPr>
          <w:rFonts w:ascii="Arial" w:hAnsi="Arial"/>
          <w:color w:val="000000"/>
          <w:sz w:val="24"/>
        </w:rPr>
        <w:t xml:space="preserve"> *Cargo de Planta </w:t>
      </w:r>
      <w:r w:rsidR="00713546">
        <w:rPr>
          <w:rFonts w:ascii="Arial" w:hAnsi="Arial"/>
          <w:color w:val="000000"/>
          <w:sz w:val="24"/>
        </w:rPr>
        <w:t>27028799</w:t>
      </w:r>
      <w:r w:rsidR="00BC3A5F">
        <w:rPr>
          <w:rFonts w:ascii="Arial" w:hAnsi="Arial"/>
          <w:color w:val="000000"/>
          <w:sz w:val="24"/>
        </w:rPr>
        <w:t xml:space="preserve">) al cargo de Profesor </w:t>
      </w:r>
      <w:r w:rsidR="00713546">
        <w:rPr>
          <w:rFonts w:ascii="Arial" w:hAnsi="Arial"/>
          <w:color w:val="000000"/>
          <w:sz w:val="24"/>
        </w:rPr>
        <w:t>Asociado</w:t>
      </w:r>
      <w:r w:rsidR="00BC3A5F">
        <w:rPr>
          <w:rFonts w:ascii="Arial" w:hAnsi="Arial"/>
          <w:color w:val="000000"/>
          <w:sz w:val="24"/>
        </w:rPr>
        <w:t xml:space="preserve"> con dedicación exclusiva </w:t>
      </w:r>
      <w:r w:rsidR="00B86209">
        <w:rPr>
          <w:rFonts w:ascii="Arial" w:hAnsi="Arial"/>
          <w:color w:val="000000"/>
          <w:sz w:val="24"/>
        </w:rPr>
        <w:t xml:space="preserve">en la asignatura </w:t>
      </w:r>
      <w:r w:rsidR="00713546">
        <w:rPr>
          <w:rFonts w:ascii="Arial" w:hAnsi="Arial"/>
          <w:i/>
          <w:color w:val="000000"/>
          <w:sz w:val="24"/>
        </w:rPr>
        <w:t>“Arquitectura de Computadoras”</w:t>
      </w:r>
      <w:r w:rsidR="003F6409">
        <w:rPr>
          <w:rFonts w:ascii="Arial" w:hAnsi="Arial"/>
          <w:color w:val="000000"/>
          <w:sz w:val="24"/>
        </w:rPr>
        <w:t xml:space="preserve">, </w:t>
      </w:r>
      <w:r w:rsidR="00BC3A5F">
        <w:rPr>
          <w:rFonts w:ascii="Arial" w:hAnsi="Arial"/>
          <w:color w:val="000000"/>
          <w:sz w:val="24"/>
        </w:rPr>
        <w:t xml:space="preserve">a partir del 1º de </w:t>
      </w:r>
      <w:r w:rsidR="00713546">
        <w:rPr>
          <w:rFonts w:ascii="Arial" w:hAnsi="Arial"/>
          <w:color w:val="000000"/>
          <w:sz w:val="24"/>
        </w:rPr>
        <w:t>junio de 2015</w:t>
      </w:r>
      <w:r w:rsidR="00BC3A5F">
        <w:rPr>
          <w:rFonts w:ascii="Arial" w:hAnsi="Arial"/>
          <w:color w:val="000000"/>
          <w:sz w:val="24"/>
        </w:rPr>
        <w:t>, para iniciar los trámites jubilatorios acogiéndose a los t</w:t>
      </w:r>
      <w:r w:rsidR="003F6409">
        <w:rPr>
          <w:rFonts w:ascii="Arial" w:hAnsi="Arial"/>
          <w:color w:val="000000"/>
          <w:sz w:val="24"/>
        </w:rPr>
        <w:t>érmino</w:t>
      </w:r>
      <w:r w:rsidR="00BC3A5F">
        <w:rPr>
          <w:rFonts w:ascii="Arial" w:hAnsi="Arial"/>
          <w:color w:val="000000"/>
          <w:sz w:val="24"/>
        </w:rPr>
        <w:t>s de los Decretos 8820/62,9202/62 y 1145/69</w:t>
      </w:r>
      <w:r w:rsidR="003F6409">
        <w:rPr>
          <w:rFonts w:ascii="Arial" w:hAnsi="Arial"/>
          <w:color w:val="000000"/>
          <w:sz w:val="24"/>
        </w:rPr>
        <w:t>; y</w:t>
      </w:r>
    </w:p>
    <w:p w:rsidR="0014123D" w:rsidRDefault="0014123D">
      <w:pPr>
        <w:ind w:right="-29" w:firstLine="1418"/>
        <w:jc w:val="both"/>
        <w:rPr>
          <w:rFonts w:ascii="Arial" w:hAnsi="Arial"/>
          <w:color w:val="000000"/>
          <w:sz w:val="24"/>
        </w:rPr>
      </w:pPr>
    </w:p>
    <w:p w:rsidR="0014123D" w:rsidRDefault="00A76BCF">
      <w:pPr>
        <w:ind w:right="-29"/>
        <w:jc w:val="both"/>
        <w:rPr>
          <w:rFonts w:ascii="Arial" w:hAnsi="Arial"/>
          <w:b/>
          <w:color w:val="000000"/>
          <w:sz w:val="24"/>
        </w:rPr>
      </w:pPr>
      <w:r>
        <w:rPr>
          <w:rFonts w:ascii="Arial" w:hAnsi="Arial"/>
          <w:b/>
          <w:color w:val="000000"/>
          <w:sz w:val="24"/>
        </w:rPr>
        <w:t>CONSIDERANDO</w:t>
      </w:r>
      <w:r w:rsidR="0014123D">
        <w:rPr>
          <w:rFonts w:ascii="Arial" w:hAnsi="Arial"/>
          <w:b/>
          <w:color w:val="000000"/>
          <w:sz w:val="24"/>
        </w:rPr>
        <w:t>:</w:t>
      </w:r>
    </w:p>
    <w:p w:rsidR="0014123D" w:rsidRDefault="0014123D">
      <w:pPr>
        <w:ind w:right="-29" w:firstLine="1418"/>
        <w:jc w:val="both"/>
        <w:rPr>
          <w:rFonts w:ascii="Arial" w:hAnsi="Arial"/>
          <w:b/>
          <w:color w:val="000000"/>
          <w:sz w:val="24"/>
        </w:rPr>
      </w:pPr>
    </w:p>
    <w:p w:rsidR="00A76BCF" w:rsidRPr="00A76BCF" w:rsidRDefault="00A76BCF" w:rsidP="00A76BCF">
      <w:pPr>
        <w:ind w:firstLine="1418"/>
        <w:rPr>
          <w:rFonts w:ascii="Arial" w:hAnsi="Arial"/>
          <w:b/>
          <w:color w:val="000000"/>
          <w:sz w:val="24"/>
        </w:rPr>
      </w:pPr>
    </w:p>
    <w:p w:rsidR="00A76BCF" w:rsidRPr="00A76BCF" w:rsidRDefault="00A76BCF" w:rsidP="00A76BCF">
      <w:pPr>
        <w:ind w:firstLine="1418"/>
        <w:jc w:val="both"/>
        <w:rPr>
          <w:rFonts w:ascii="Arial" w:hAnsi="Arial"/>
          <w:color w:val="000000"/>
          <w:sz w:val="24"/>
        </w:rPr>
      </w:pPr>
      <w:r w:rsidRPr="00A76BCF">
        <w:rPr>
          <w:rFonts w:ascii="Arial" w:hAnsi="Arial"/>
          <w:color w:val="000000"/>
          <w:sz w:val="24"/>
        </w:rPr>
        <w:t>Lo establecido en la Resolución CSU-380/10, art. 2º inciso b), para todos los agentes que se acojan al régimen jubilatorio en los términos del Decreto 8820/62;</w:t>
      </w:r>
    </w:p>
    <w:p w:rsidR="00A76BCF" w:rsidRPr="00A76BCF" w:rsidRDefault="00A76BCF" w:rsidP="00A76BCF">
      <w:pPr>
        <w:ind w:firstLine="1418"/>
        <w:jc w:val="both"/>
        <w:rPr>
          <w:rFonts w:ascii="Arial" w:hAnsi="Arial"/>
          <w:color w:val="000000"/>
          <w:sz w:val="24"/>
        </w:rPr>
      </w:pPr>
    </w:p>
    <w:p w:rsidR="00A76BCF" w:rsidRPr="00A76BCF" w:rsidRDefault="00A76BCF" w:rsidP="00A76BCF">
      <w:pPr>
        <w:ind w:firstLine="1418"/>
        <w:jc w:val="both"/>
        <w:rPr>
          <w:rFonts w:ascii="Arial" w:hAnsi="Arial"/>
          <w:color w:val="000000"/>
          <w:sz w:val="24"/>
        </w:rPr>
      </w:pPr>
      <w:r w:rsidRPr="00A76BCF">
        <w:rPr>
          <w:rFonts w:ascii="Arial" w:hAnsi="Arial"/>
          <w:color w:val="000000"/>
          <w:sz w:val="24"/>
        </w:rPr>
        <w:t xml:space="preserve">Lo informado por la Dirección General de Personal – Dirección Retenciones y Previsión Social -; </w:t>
      </w:r>
    </w:p>
    <w:p w:rsidR="00A76BCF" w:rsidRPr="00A76BCF" w:rsidRDefault="00A76BCF" w:rsidP="00A76BCF">
      <w:pPr>
        <w:ind w:firstLine="1418"/>
        <w:jc w:val="both"/>
        <w:rPr>
          <w:rFonts w:ascii="Arial" w:hAnsi="Arial"/>
          <w:color w:val="000000"/>
          <w:sz w:val="24"/>
        </w:rPr>
      </w:pPr>
    </w:p>
    <w:p w:rsidR="00A76BCF" w:rsidRPr="00A76BCF" w:rsidRDefault="00A76BCF" w:rsidP="00A76BCF">
      <w:pPr>
        <w:ind w:firstLine="1418"/>
        <w:jc w:val="both"/>
        <w:rPr>
          <w:rFonts w:ascii="Arial" w:hAnsi="Arial"/>
          <w:color w:val="000000"/>
          <w:sz w:val="24"/>
        </w:rPr>
      </w:pPr>
      <w:r w:rsidRPr="00A76BCF">
        <w:rPr>
          <w:rFonts w:ascii="Arial" w:hAnsi="Arial"/>
          <w:color w:val="000000"/>
          <w:sz w:val="24"/>
        </w:rPr>
        <w:t xml:space="preserve">Que existe disponibilidad presupuestaria para realizar la designación </w:t>
      </w:r>
      <w:r>
        <w:rPr>
          <w:rFonts w:ascii="Arial" w:hAnsi="Arial"/>
          <w:color w:val="000000"/>
          <w:sz w:val="24"/>
        </w:rPr>
        <w:t>del</w:t>
      </w:r>
      <w:r w:rsidRPr="00A76BCF">
        <w:rPr>
          <w:rFonts w:ascii="Arial" w:hAnsi="Arial"/>
          <w:color w:val="000000"/>
          <w:sz w:val="24"/>
        </w:rPr>
        <w:t xml:space="preserve"> </w:t>
      </w:r>
      <w:r>
        <w:rPr>
          <w:rFonts w:ascii="Arial" w:hAnsi="Arial"/>
          <w:color w:val="000000"/>
          <w:sz w:val="24"/>
        </w:rPr>
        <w:t>mencionado</w:t>
      </w:r>
      <w:r w:rsidRPr="00A76BCF">
        <w:rPr>
          <w:rFonts w:ascii="Arial" w:hAnsi="Arial"/>
          <w:color w:val="000000"/>
          <w:sz w:val="24"/>
        </w:rPr>
        <w:t xml:space="preserve"> docente;</w:t>
      </w:r>
    </w:p>
    <w:p w:rsidR="00A76BCF" w:rsidRPr="00A76BCF" w:rsidRDefault="00A76BCF" w:rsidP="00A76BCF">
      <w:pPr>
        <w:ind w:firstLine="1418"/>
        <w:jc w:val="both"/>
        <w:rPr>
          <w:rFonts w:ascii="Arial" w:hAnsi="Arial"/>
          <w:color w:val="000000"/>
          <w:sz w:val="24"/>
        </w:rPr>
      </w:pPr>
    </w:p>
    <w:p w:rsidR="00A76BCF" w:rsidRPr="00A76BCF" w:rsidRDefault="00A76BCF" w:rsidP="00A76BCF">
      <w:pPr>
        <w:ind w:firstLine="1418"/>
        <w:jc w:val="both"/>
        <w:rPr>
          <w:rFonts w:ascii="Arial" w:hAnsi="Arial"/>
          <w:color w:val="000000"/>
          <w:sz w:val="24"/>
        </w:rPr>
      </w:pPr>
      <w:r w:rsidRPr="00A76BCF">
        <w:rPr>
          <w:rFonts w:ascii="Arial" w:hAnsi="Arial"/>
          <w:color w:val="000000"/>
          <w:sz w:val="24"/>
        </w:rPr>
        <w:t>La Resolución R-1441/12 mediante la cual se acepta la renuncia condicionada del citado docente;</w:t>
      </w:r>
    </w:p>
    <w:p w:rsidR="00A76BCF" w:rsidRPr="00A76BCF" w:rsidRDefault="00A76BCF" w:rsidP="00A76BCF">
      <w:pPr>
        <w:ind w:firstLine="1418"/>
        <w:jc w:val="both"/>
        <w:rPr>
          <w:rFonts w:ascii="Arial" w:hAnsi="Arial"/>
          <w:color w:val="000000"/>
          <w:sz w:val="24"/>
        </w:rPr>
      </w:pPr>
    </w:p>
    <w:p w:rsidR="0014123D" w:rsidRPr="003F6409" w:rsidRDefault="0014123D" w:rsidP="00A76BCF">
      <w:pPr>
        <w:ind w:firstLine="1418"/>
        <w:jc w:val="both"/>
        <w:rPr>
          <w:rFonts w:ascii="Arial" w:hAnsi="Arial"/>
          <w:color w:val="000000"/>
          <w:sz w:val="24"/>
        </w:rPr>
      </w:pPr>
    </w:p>
    <w:p w:rsidR="006034A8" w:rsidRDefault="006034A8" w:rsidP="006034A8">
      <w:pPr>
        <w:widowControl w:val="0"/>
        <w:tabs>
          <w:tab w:val="left" w:pos="1440"/>
          <w:tab w:val="left" w:pos="3600"/>
          <w:tab w:val="left" w:pos="3888"/>
          <w:tab w:val="left" w:pos="5040"/>
        </w:tabs>
        <w:spacing w:line="260" w:lineRule="exact"/>
        <w:rPr>
          <w:rFonts w:ascii="Arial" w:hAnsi="Arial"/>
          <w:b/>
          <w:color w:val="000000"/>
          <w:sz w:val="24"/>
        </w:rPr>
      </w:pPr>
      <w:r>
        <w:rPr>
          <w:rFonts w:ascii="Arial" w:hAnsi="Arial"/>
          <w:b/>
          <w:color w:val="000000"/>
          <w:sz w:val="24"/>
        </w:rPr>
        <w:t>POR ELLO,</w:t>
      </w:r>
    </w:p>
    <w:p w:rsidR="006034A8" w:rsidRDefault="006034A8" w:rsidP="006034A8">
      <w:pPr>
        <w:widowControl w:val="0"/>
        <w:tabs>
          <w:tab w:val="left" w:pos="1440"/>
          <w:tab w:val="left" w:pos="3600"/>
          <w:tab w:val="left" w:pos="3888"/>
          <w:tab w:val="left" w:pos="5040"/>
        </w:tabs>
        <w:spacing w:line="260" w:lineRule="exact"/>
        <w:jc w:val="both"/>
        <w:rPr>
          <w:rFonts w:ascii="Arial" w:hAnsi="Arial"/>
          <w:b/>
          <w:color w:val="000000"/>
          <w:sz w:val="24"/>
        </w:rPr>
      </w:pPr>
      <w:r>
        <w:rPr>
          <w:rFonts w:ascii="Arial" w:hAnsi="Arial"/>
          <w:b/>
          <w:color w:val="000000"/>
          <w:sz w:val="24"/>
        </w:rPr>
        <w:tab/>
      </w:r>
    </w:p>
    <w:p w:rsidR="00D10E0D" w:rsidRPr="00D10E0D" w:rsidRDefault="00713546" w:rsidP="00D10E0D">
      <w:pPr>
        <w:ind w:firstLine="1418"/>
        <w:jc w:val="both"/>
        <w:rPr>
          <w:rFonts w:ascii="Arial" w:hAnsi="Arial" w:cs="Arial"/>
          <w:b/>
          <w:color w:val="auto"/>
          <w:sz w:val="24"/>
          <w:lang w:val="es-AR"/>
        </w:rPr>
      </w:pPr>
      <w:r>
        <w:rPr>
          <w:rFonts w:ascii="Arial" w:hAnsi="Arial" w:cs="Arial"/>
          <w:b/>
          <w:color w:val="auto"/>
          <w:sz w:val="24"/>
          <w:lang w:val="es-AR"/>
        </w:rPr>
        <w:t>El Consejo Departamental</w:t>
      </w:r>
      <w:r w:rsidR="00D10E0D" w:rsidRPr="00D10E0D">
        <w:rPr>
          <w:rFonts w:ascii="Arial" w:hAnsi="Arial" w:cs="Arial"/>
          <w:b/>
          <w:color w:val="auto"/>
          <w:sz w:val="24"/>
          <w:lang w:val="es-AR"/>
        </w:rPr>
        <w:t xml:space="preserve"> de Ciencias e Ingeni</w:t>
      </w:r>
      <w:r>
        <w:rPr>
          <w:rFonts w:ascii="Arial" w:hAnsi="Arial" w:cs="Arial"/>
          <w:b/>
          <w:color w:val="auto"/>
          <w:sz w:val="24"/>
          <w:lang w:val="es-AR"/>
        </w:rPr>
        <w:t>ería de la Computación en su reunión de fecha 16 de junio de 2015</w:t>
      </w:r>
      <w:r w:rsidR="00D10E0D" w:rsidRPr="00D10E0D">
        <w:rPr>
          <w:rFonts w:ascii="Arial" w:hAnsi="Arial" w:cs="Arial"/>
          <w:b/>
          <w:color w:val="auto"/>
          <w:sz w:val="24"/>
          <w:lang w:val="es-AR"/>
        </w:rPr>
        <w:t xml:space="preserve">                        </w:t>
      </w:r>
    </w:p>
    <w:p w:rsidR="00DA7A31" w:rsidRDefault="00DA7A31">
      <w:pPr>
        <w:widowControl w:val="0"/>
        <w:tabs>
          <w:tab w:val="left" w:pos="1440"/>
          <w:tab w:val="left" w:pos="3600"/>
          <w:tab w:val="left" w:pos="3888"/>
          <w:tab w:val="left" w:pos="5040"/>
        </w:tabs>
        <w:jc w:val="center"/>
        <w:rPr>
          <w:rFonts w:ascii="Arial" w:hAnsi="Arial"/>
          <w:b/>
          <w:color w:val="000000"/>
          <w:sz w:val="24"/>
        </w:rPr>
      </w:pPr>
    </w:p>
    <w:p w:rsidR="0014123D" w:rsidRPr="00DA7AA6" w:rsidRDefault="0014123D">
      <w:pPr>
        <w:widowControl w:val="0"/>
        <w:tabs>
          <w:tab w:val="left" w:pos="1440"/>
          <w:tab w:val="left" w:pos="3600"/>
          <w:tab w:val="left" w:pos="3888"/>
          <w:tab w:val="left" w:pos="5040"/>
        </w:tabs>
        <w:jc w:val="center"/>
        <w:rPr>
          <w:rFonts w:ascii="Arial" w:hAnsi="Arial"/>
          <w:b/>
          <w:color w:val="000000"/>
          <w:sz w:val="24"/>
          <w:lang w:val="pt-BR"/>
        </w:rPr>
      </w:pPr>
      <w:r w:rsidRPr="00DA7AA6">
        <w:rPr>
          <w:rFonts w:ascii="Arial" w:hAnsi="Arial"/>
          <w:b/>
          <w:color w:val="000000"/>
          <w:sz w:val="24"/>
          <w:lang w:val="pt-BR"/>
        </w:rPr>
        <w:t>R E S U E L V E :</w:t>
      </w:r>
    </w:p>
    <w:p w:rsidR="0014123D" w:rsidRPr="00DA7AA6" w:rsidRDefault="0014123D">
      <w:pPr>
        <w:tabs>
          <w:tab w:val="left" w:pos="993"/>
        </w:tabs>
        <w:rPr>
          <w:rFonts w:ascii="Arial" w:hAnsi="Arial"/>
          <w:color w:val="000000"/>
          <w:sz w:val="24"/>
          <w:lang w:val="pt-BR"/>
        </w:rPr>
      </w:pPr>
    </w:p>
    <w:p w:rsidR="0090380F" w:rsidRPr="001857DC" w:rsidRDefault="0014123D" w:rsidP="00717760">
      <w:pPr>
        <w:pStyle w:val="HTMLBody"/>
        <w:jc w:val="both"/>
        <w:rPr>
          <w:rFonts w:cs="Arial"/>
          <w:bCs/>
          <w:iCs/>
          <w:color w:val="000000"/>
          <w:sz w:val="24"/>
          <w:szCs w:val="18"/>
          <w:lang w:val="es-ES"/>
        </w:rPr>
      </w:pPr>
      <w:r w:rsidRPr="00717760">
        <w:rPr>
          <w:b/>
          <w:color w:val="000000"/>
          <w:sz w:val="24"/>
          <w:lang w:val="es-ES"/>
        </w:rPr>
        <w:t>Art. 1</w:t>
      </w:r>
      <w:r>
        <w:rPr>
          <w:b/>
          <w:color w:val="000000"/>
          <w:sz w:val="24"/>
        </w:rPr>
        <w:sym w:font="Symbol" w:char="F0B0"/>
      </w:r>
      <w:r w:rsidRPr="00717760">
        <w:rPr>
          <w:b/>
          <w:color w:val="000000"/>
          <w:sz w:val="24"/>
          <w:lang w:val="es-ES"/>
        </w:rPr>
        <w:t>)</w:t>
      </w:r>
      <w:r w:rsidRPr="00717760">
        <w:rPr>
          <w:color w:val="000000"/>
          <w:sz w:val="24"/>
          <w:lang w:val="es-ES"/>
        </w:rPr>
        <w:t xml:space="preserve">.- </w:t>
      </w:r>
      <w:r w:rsidR="00717760" w:rsidRPr="00717760">
        <w:rPr>
          <w:color w:val="000000"/>
          <w:sz w:val="24"/>
          <w:lang w:val="es-ES"/>
        </w:rPr>
        <w:t xml:space="preserve">Designar </w:t>
      </w:r>
      <w:r w:rsidR="00713546">
        <w:rPr>
          <w:color w:val="000000"/>
          <w:sz w:val="24"/>
          <w:lang w:val="es-ES"/>
        </w:rPr>
        <w:t>al Mg. Rafael Benjamín GARCÍA</w:t>
      </w:r>
      <w:r w:rsidR="00717760" w:rsidRPr="00717760">
        <w:rPr>
          <w:color w:val="000000"/>
          <w:sz w:val="24"/>
          <w:lang w:val="es-ES"/>
        </w:rPr>
        <w:t xml:space="preserve"> (CUIL 2</w:t>
      </w:r>
      <w:r w:rsidR="00713546">
        <w:rPr>
          <w:color w:val="000000"/>
          <w:sz w:val="24"/>
          <w:lang w:val="es-ES"/>
        </w:rPr>
        <w:t>0-05519494-8</w:t>
      </w:r>
      <w:r w:rsidR="00D10E0D">
        <w:rPr>
          <w:color w:val="000000"/>
          <w:sz w:val="24"/>
          <w:lang w:val="es-ES"/>
        </w:rPr>
        <w:t xml:space="preserve"> </w:t>
      </w:r>
      <w:r w:rsidR="00713546">
        <w:rPr>
          <w:color w:val="000000"/>
          <w:sz w:val="24"/>
          <w:lang w:val="es-ES"/>
        </w:rPr>
        <w:t>– Legajo 3244</w:t>
      </w:r>
      <w:r w:rsidR="00717760" w:rsidRPr="00717760">
        <w:rPr>
          <w:color w:val="000000"/>
          <w:sz w:val="24"/>
          <w:lang w:val="es-ES"/>
        </w:rPr>
        <w:t xml:space="preserve">) en el cargo de Profesor </w:t>
      </w:r>
      <w:r w:rsidR="00713546">
        <w:rPr>
          <w:color w:val="000000"/>
          <w:sz w:val="24"/>
          <w:lang w:val="es-ES"/>
        </w:rPr>
        <w:t>Asociado</w:t>
      </w:r>
      <w:r w:rsidR="00717760">
        <w:rPr>
          <w:color w:val="000000"/>
          <w:sz w:val="24"/>
          <w:lang w:val="es-ES"/>
        </w:rPr>
        <w:t>, interino,</w:t>
      </w:r>
      <w:r w:rsidR="00717760" w:rsidRPr="00717760">
        <w:rPr>
          <w:color w:val="000000"/>
          <w:sz w:val="24"/>
          <w:lang w:val="es-ES"/>
        </w:rPr>
        <w:t xml:space="preserve"> con dedicación exclusiva</w:t>
      </w:r>
      <w:r w:rsidR="00717760">
        <w:rPr>
          <w:color w:val="000000"/>
          <w:sz w:val="24"/>
          <w:lang w:val="es-ES"/>
        </w:rPr>
        <w:t>,</w:t>
      </w:r>
      <w:r w:rsidR="001857DC">
        <w:rPr>
          <w:color w:val="000000"/>
          <w:sz w:val="24"/>
          <w:lang w:val="es-ES"/>
        </w:rPr>
        <w:t xml:space="preserve"> en la asignatura:</w:t>
      </w:r>
      <w:r w:rsidR="001857DC" w:rsidRPr="00713546">
        <w:rPr>
          <w:i/>
          <w:color w:val="000000"/>
          <w:sz w:val="24"/>
          <w:lang w:val="es-ES"/>
        </w:rPr>
        <w:t xml:space="preserve"> </w:t>
      </w:r>
      <w:r w:rsidR="00713546" w:rsidRPr="00713546">
        <w:rPr>
          <w:i/>
          <w:color w:val="000000"/>
          <w:sz w:val="24"/>
          <w:lang w:val="es-ES"/>
        </w:rPr>
        <w:t>“Arquitectura de Computadoras”</w:t>
      </w:r>
      <w:r w:rsidR="00717760" w:rsidRPr="00713546">
        <w:rPr>
          <w:i/>
          <w:color w:val="000000"/>
          <w:sz w:val="24"/>
          <w:lang w:val="es-ES"/>
        </w:rPr>
        <w:t xml:space="preserve"> (</w:t>
      </w:r>
      <w:r w:rsidR="00713546" w:rsidRPr="00713546">
        <w:rPr>
          <w:i/>
          <w:color w:val="000000"/>
          <w:sz w:val="24"/>
          <w:lang w:val="es-ES"/>
        </w:rPr>
        <w:t>Cód. 5561</w:t>
      </w:r>
      <w:r w:rsidR="00717760" w:rsidRPr="00713546">
        <w:rPr>
          <w:i/>
          <w:color w:val="000000"/>
          <w:sz w:val="24"/>
          <w:lang w:val="es-ES"/>
        </w:rPr>
        <w:t>)</w:t>
      </w:r>
      <w:r w:rsidR="001857DC">
        <w:rPr>
          <w:color w:val="000000"/>
          <w:sz w:val="24"/>
          <w:lang w:val="es-ES"/>
        </w:rPr>
        <w:t xml:space="preserve"> a partir del 1º de </w:t>
      </w:r>
      <w:r w:rsidR="00EA58BA">
        <w:rPr>
          <w:color w:val="000000"/>
          <w:sz w:val="24"/>
          <w:lang w:val="es-ES"/>
        </w:rPr>
        <w:t>junio de 2015</w:t>
      </w:r>
      <w:r w:rsidR="001857DC">
        <w:rPr>
          <w:color w:val="000000"/>
          <w:sz w:val="24"/>
          <w:lang w:val="es-ES"/>
        </w:rPr>
        <w:t>, y por un plazo máximo de dieciocho meses</w:t>
      </w:r>
      <w:r w:rsidR="00984400">
        <w:rPr>
          <w:color w:val="000000"/>
          <w:sz w:val="24"/>
          <w:lang w:val="es-ES"/>
        </w:rPr>
        <w:t xml:space="preserve"> (18)</w:t>
      </w:r>
      <w:r w:rsidR="001857DC">
        <w:rPr>
          <w:color w:val="000000"/>
          <w:sz w:val="24"/>
          <w:lang w:val="es-ES"/>
        </w:rPr>
        <w:t xml:space="preserve">, o hasta el momento de obtener el beneficio jubilatorio, si este fuera anterior, para acogerse a  los beneficios de la jubilación, amparándose en los alcances de los Decretos </w:t>
      </w:r>
      <w:r w:rsidR="001857DC" w:rsidRPr="001857DC">
        <w:rPr>
          <w:color w:val="000000"/>
          <w:sz w:val="24"/>
          <w:lang w:val="es-ES"/>
        </w:rPr>
        <w:t>8820/62,9202/62 y 1145/69</w:t>
      </w:r>
      <w:r w:rsidR="001857DC">
        <w:rPr>
          <w:color w:val="000000"/>
          <w:sz w:val="24"/>
          <w:lang w:val="es-ES"/>
        </w:rPr>
        <w:t>, quien en consecuencia, mientras dure la tramitación indicada podrá continuar desempeñando sus tareas, con percepción de los haberes correspondientes, cesando en sus funciones el último día del mes en que la Caja de Previsión pertinente comunique que ha sido otorgado el beneficio, o bien en los supuestos previstos en los artículos 2º y 3º del Dto. Nº 1445/69.-</w:t>
      </w:r>
    </w:p>
    <w:p w:rsidR="007D10AC" w:rsidRPr="005E5544" w:rsidRDefault="007D10AC" w:rsidP="007D10AC">
      <w:pPr>
        <w:pStyle w:val="HTMLBody"/>
        <w:jc w:val="both"/>
        <w:rPr>
          <w:rFonts w:cs="Arial"/>
          <w:bCs/>
          <w:iCs/>
          <w:color w:val="000000"/>
          <w:sz w:val="24"/>
          <w:szCs w:val="18"/>
          <w:lang w:val="es-ES"/>
        </w:rPr>
      </w:pPr>
    </w:p>
    <w:p w:rsidR="0014123D" w:rsidRDefault="0014123D" w:rsidP="0014123D">
      <w:pPr>
        <w:ind w:right="-29"/>
        <w:jc w:val="both"/>
        <w:rPr>
          <w:rFonts w:ascii="Arial" w:hAnsi="Arial"/>
          <w:color w:val="000000"/>
          <w:sz w:val="24"/>
        </w:rPr>
      </w:pPr>
      <w:r>
        <w:rPr>
          <w:rFonts w:ascii="Arial" w:hAnsi="Arial"/>
          <w:b/>
          <w:color w:val="000000"/>
          <w:sz w:val="24"/>
        </w:rPr>
        <w:t>Art. 2</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1857DC">
        <w:rPr>
          <w:rFonts w:ascii="Arial" w:hAnsi="Arial"/>
          <w:color w:val="000000"/>
          <w:sz w:val="24"/>
        </w:rPr>
        <w:t xml:space="preserve">Regístrese, notifíquese al interesado, agréguese para sus antecedentes al Expte. </w:t>
      </w:r>
      <w:r w:rsidR="00EA58BA">
        <w:rPr>
          <w:rFonts w:ascii="Arial" w:hAnsi="Arial"/>
          <w:color w:val="000000"/>
          <w:sz w:val="24"/>
        </w:rPr>
        <w:t>2039/15</w:t>
      </w:r>
      <w:r w:rsidR="001857DC">
        <w:rPr>
          <w:rFonts w:ascii="Arial" w:hAnsi="Arial"/>
          <w:color w:val="000000"/>
          <w:sz w:val="24"/>
        </w:rPr>
        <w:t>, pase a la Dirección General de Personal, posteriormente a la Secretaría General Académica para su con</w:t>
      </w:r>
      <w:r w:rsidR="00492B08">
        <w:rPr>
          <w:rFonts w:ascii="Arial" w:hAnsi="Arial"/>
          <w:color w:val="000000"/>
          <w:sz w:val="24"/>
        </w:rPr>
        <w:t xml:space="preserve">ocimiento. Cumplido, archívese </w:t>
      </w:r>
      <w:r>
        <w:rPr>
          <w:rFonts w:ascii="Arial" w:hAnsi="Arial"/>
          <w:color w:val="000000"/>
          <w:sz w:val="24"/>
        </w:rPr>
        <w:t>.-</w:t>
      </w:r>
      <w:r w:rsidR="00537275">
        <w:rPr>
          <w:rFonts w:ascii="Arial" w:hAnsi="Arial"/>
          <w:color w:val="000000"/>
          <w:sz w:val="24"/>
        </w:rPr>
        <w:t>-------------------------------</w:t>
      </w:r>
    </w:p>
    <w:p w:rsidR="0014123D" w:rsidRDefault="0014123D">
      <w:pPr>
        <w:pStyle w:val="HTMLBody"/>
        <w:rPr>
          <w:rFonts w:cs="Arial"/>
          <w:b/>
          <w:i/>
          <w:color w:val="000000"/>
          <w:sz w:val="24"/>
          <w:szCs w:val="18"/>
          <w:lang w:val="es-ES"/>
        </w:rPr>
      </w:pPr>
    </w:p>
    <w:sectPr w:rsidR="0014123D" w:rsidSect="00984400">
      <w:pgSz w:w="11906" w:h="16838"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8">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0">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1">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F485C"/>
    <w:multiLevelType w:val="multilevel"/>
    <w:tmpl w:val="D712641C"/>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3">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8">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9"/>
  </w:num>
  <w:num w:numId="2">
    <w:abstractNumId w:val="11"/>
  </w:num>
  <w:num w:numId="3">
    <w:abstractNumId w:val="13"/>
  </w:num>
  <w:num w:numId="4">
    <w:abstractNumId w:val="2"/>
  </w:num>
  <w:num w:numId="5">
    <w:abstractNumId w:val="19"/>
  </w:num>
  <w:num w:numId="6">
    <w:abstractNumId w:val="14"/>
  </w:num>
  <w:num w:numId="7">
    <w:abstractNumId w:val="3"/>
  </w:num>
  <w:num w:numId="8">
    <w:abstractNumId w:val="5"/>
  </w:num>
  <w:num w:numId="9">
    <w:abstractNumId w:val="4"/>
  </w:num>
  <w:num w:numId="10">
    <w:abstractNumId w:val="18"/>
  </w:num>
  <w:num w:numId="11">
    <w:abstractNumId w:val="16"/>
  </w:num>
  <w:num w:numId="12">
    <w:abstractNumId w:val="0"/>
  </w:num>
  <w:num w:numId="13">
    <w:abstractNumId w:val="6"/>
  </w:num>
  <w:num w:numId="14">
    <w:abstractNumId w:val="10"/>
  </w:num>
  <w:num w:numId="15">
    <w:abstractNumId w:val="15"/>
  </w:num>
  <w:num w:numId="16">
    <w:abstractNumId w:val="17"/>
  </w:num>
  <w:num w:numId="17">
    <w:abstractNumId w:val="1"/>
  </w:num>
  <w:num w:numId="18">
    <w:abstractNumId w:val="7"/>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7972"/>
    <w:rsid w:val="000C6DF1"/>
    <w:rsid w:val="000D3351"/>
    <w:rsid w:val="000D6DD4"/>
    <w:rsid w:val="0014123D"/>
    <w:rsid w:val="001459AC"/>
    <w:rsid w:val="0015181C"/>
    <w:rsid w:val="001857DC"/>
    <w:rsid w:val="001C700E"/>
    <w:rsid w:val="001F1E66"/>
    <w:rsid w:val="0020282A"/>
    <w:rsid w:val="00344CDC"/>
    <w:rsid w:val="003556AC"/>
    <w:rsid w:val="003C1741"/>
    <w:rsid w:val="003F6409"/>
    <w:rsid w:val="00492B08"/>
    <w:rsid w:val="00510AB1"/>
    <w:rsid w:val="00537275"/>
    <w:rsid w:val="00564314"/>
    <w:rsid w:val="00571DFA"/>
    <w:rsid w:val="00576E3A"/>
    <w:rsid w:val="0058732F"/>
    <w:rsid w:val="00587390"/>
    <w:rsid w:val="005A1FEA"/>
    <w:rsid w:val="005B5D45"/>
    <w:rsid w:val="005C4164"/>
    <w:rsid w:val="005E24C3"/>
    <w:rsid w:val="005E5544"/>
    <w:rsid w:val="006034A8"/>
    <w:rsid w:val="006175A9"/>
    <w:rsid w:val="00636926"/>
    <w:rsid w:val="00640E8B"/>
    <w:rsid w:val="006508EE"/>
    <w:rsid w:val="006723C0"/>
    <w:rsid w:val="006734C8"/>
    <w:rsid w:val="00691848"/>
    <w:rsid w:val="006C2427"/>
    <w:rsid w:val="006E23D2"/>
    <w:rsid w:val="006F29C1"/>
    <w:rsid w:val="00713546"/>
    <w:rsid w:val="00717760"/>
    <w:rsid w:val="00734F37"/>
    <w:rsid w:val="00772346"/>
    <w:rsid w:val="00782ACF"/>
    <w:rsid w:val="007D10AC"/>
    <w:rsid w:val="008724F8"/>
    <w:rsid w:val="008A4C2F"/>
    <w:rsid w:val="008A7CE2"/>
    <w:rsid w:val="008E1D23"/>
    <w:rsid w:val="00901DB6"/>
    <w:rsid w:val="0090380F"/>
    <w:rsid w:val="00903C18"/>
    <w:rsid w:val="00904928"/>
    <w:rsid w:val="00916972"/>
    <w:rsid w:val="00957F6C"/>
    <w:rsid w:val="00974AE2"/>
    <w:rsid w:val="00984400"/>
    <w:rsid w:val="00987297"/>
    <w:rsid w:val="00990D60"/>
    <w:rsid w:val="009A541F"/>
    <w:rsid w:val="009C3CDB"/>
    <w:rsid w:val="009D7BC8"/>
    <w:rsid w:val="00A003F0"/>
    <w:rsid w:val="00A12D9E"/>
    <w:rsid w:val="00A33546"/>
    <w:rsid w:val="00A3364D"/>
    <w:rsid w:val="00A47978"/>
    <w:rsid w:val="00A6760B"/>
    <w:rsid w:val="00A76BCF"/>
    <w:rsid w:val="00B21734"/>
    <w:rsid w:val="00B518D8"/>
    <w:rsid w:val="00B86209"/>
    <w:rsid w:val="00B862D9"/>
    <w:rsid w:val="00B86DC3"/>
    <w:rsid w:val="00B958E5"/>
    <w:rsid w:val="00BC3A5F"/>
    <w:rsid w:val="00BD722D"/>
    <w:rsid w:val="00C30F94"/>
    <w:rsid w:val="00C47263"/>
    <w:rsid w:val="00C624C2"/>
    <w:rsid w:val="00C63F7F"/>
    <w:rsid w:val="00CB77D0"/>
    <w:rsid w:val="00D10E0D"/>
    <w:rsid w:val="00D3152A"/>
    <w:rsid w:val="00D8723D"/>
    <w:rsid w:val="00DA7A31"/>
    <w:rsid w:val="00DA7AA6"/>
    <w:rsid w:val="00DB279A"/>
    <w:rsid w:val="00DC40B9"/>
    <w:rsid w:val="00E057E3"/>
    <w:rsid w:val="00E70D6C"/>
    <w:rsid w:val="00E9175B"/>
    <w:rsid w:val="00EA58BA"/>
    <w:rsid w:val="00EC0596"/>
    <w:rsid w:val="00ED6AEC"/>
    <w:rsid w:val="00EE56C9"/>
    <w:rsid w:val="00EF3714"/>
    <w:rsid w:val="00F42FCD"/>
    <w:rsid w:val="00F554D8"/>
    <w:rsid w:val="00F82106"/>
    <w:rsid w:val="00FA26F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722556278">
      <w:bodyDiv w:val="1"/>
      <w:marLeft w:val="0"/>
      <w:marRight w:val="0"/>
      <w:marTop w:val="0"/>
      <w:marBottom w:val="0"/>
      <w:divBdr>
        <w:top w:val="none" w:sz="0" w:space="0" w:color="auto"/>
        <w:left w:val="none" w:sz="0" w:space="0" w:color="auto"/>
        <w:bottom w:val="none" w:sz="0" w:space="0" w:color="auto"/>
        <w:right w:val="none" w:sz="0" w:space="0" w:color="auto"/>
      </w:divBdr>
      <w:divsChild>
        <w:div w:id="1479608809">
          <w:marLeft w:val="0"/>
          <w:marRight w:val="0"/>
          <w:marTop w:val="0"/>
          <w:marBottom w:val="0"/>
          <w:divBdr>
            <w:top w:val="none" w:sz="0" w:space="0" w:color="auto"/>
            <w:left w:val="none" w:sz="0" w:space="0" w:color="auto"/>
            <w:bottom w:val="none" w:sz="0" w:space="0" w:color="auto"/>
            <w:right w:val="none" w:sz="0" w:space="0" w:color="auto"/>
          </w:divBdr>
          <w:divsChild>
            <w:div w:id="505632599">
              <w:marLeft w:val="0"/>
              <w:marRight w:val="0"/>
              <w:marTop w:val="0"/>
              <w:marBottom w:val="0"/>
              <w:divBdr>
                <w:top w:val="none" w:sz="0" w:space="0" w:color="auto"/>
                <w:left w:val="none" w:sz="0" w:space="0" w:color="auto"/>
                <w:bottom w:val="none" w:sz="0" w:space="0" w:color="auto"/>
                <w:right w:val="none" w:sz="0" w:space="0" w:color="auto"/>
              </w:divBdr>
            </w:div>
            <w:div w:id="826290330">
              <w:marLeft w:val="0"/>
              <w:marRight w:val="0"/>
              <w:marTop w:val="0"/>
              <w:marBottom w:val="0"/>
              <w:divBdr>
                <w:top w:val="none" w:sz="0" w:space="0" w:color="auto"/>
                <w:left w:val="none" w:sz="0" w:space="0" w:color="auto"/>
                <w:bottom w:val="none" w:sz="0" w:space="0" w:color="auto"/>
                <w:right w:val="none" w:sz="0" w:space="0" w:color="auto"/>
              </w:divBdr>
            </w:div>
            <w:div w:id="1056586465">
              <w:marLeft w:val="0"/>
              <w:marRight w:val="0"/>
              <w:marTop w:val="0"/>
              <w:marBottom w:val="0"/>
              <w:divBdr>
                <w:top w:val="none" w:sz="0" w:space="0" w:color="auto"/>
                <w:left w:val="none" w:sz="0" w:space="0" w:color="auto"/>
                <w:bottom w:val="none" w:sz="0" w:space="0" w:color="auto"/>
                <w:right w:val="none" w:sz="0" w:space="0" w:color="auto"/>
              </w:divBdr>
            </w:div>
            <w:div w:id="1483741628">
              <w:marLeft w:val="0"/>
              <w:marRight w:val="0"/>
              <w:marTop w:val="0"/>
              <w:marBottom w:val="0"/>
              <w:divBdr>
                <w:top w:val="none" w:sz="0" w:space="0" w:color="auto"/>
                <w:left w:val="none" w:sz="0" w:space="0" w:color="auto"/>
                <w:bottom w:val="none" w:sz="0" w:space="0" w:color="auto"/>
                <w:right w:val="none" w:sz="0" w:space="0" w:color="auto"/>
              </w:divBdr>
            </w:div>
            <w:div w:id="15010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7B60C-83EB-4C44-AFD8-D89AAC6F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2014-03-17T14:48:00Z</cp:lastPrinted>
  <dcterms:created xsi:type="dcterms:W3CDTF">2025-07-06T18:07:00Z</dcterms:created>
  <dcterms:modified xsi:type="dcterms:W3CDTF">2025-07-06T18:07:00Z</dcterms:modified>
</cp:coreProperties>
</file>