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 w:rsidR="007029FE">
        <w:t xml:space="preserve">  </w:t>
      </w:r>
      <w:r w:rsidR="00163CBF">
        <w:t>C</w:t>
      </w:r>
      <w:r w:rsidR="00EE2940">
        <w:t>DCIC-</w:t>
      </w:r>
      <w:r w:rsidR="00445155">
        <w:t>201</w:t>
      </w:r>
      <w:r>
        <w:t>/</w:t>
      </w:r>
      <w:r w:rsidR="00EE2940">
        <w:t>1</w:t>
      </w:r>
      <w:r w:rsidR="00B85868">
        <w:t>5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745784" w:rsidRDefault="00745784">
      <w:pPr>
        <w:jc w:val="both"/>
        <w:rPr>
          <w:b/>
        </w:rPr>
      </w:pPr>
      <w:r>
        <w:rPr>
          <w:b/>
        </w:rPr>
        <w:t>VISTO:</w:t>
      </w:r>
    </w:p>
    <w:p w:rsidR="0092242E" w:rsidRDefault="0092242E" w:rsidP="00B55573">
      <w:pPr>
        <w:jc w:val="both"/>
        <w:rPr>
          <w:rFonts w:cs="Arial"/>
          <w:szCs w:val="24"/>
          <w:lang w:val="es-AR" w:eastAsia="es-AR"/>
        </w:rPr>
      </w:pPr>
    </w:p>
    <w:p w:rsidR="009E27E6" w:rsidRDefault="009E27E6" w:rsidP="009E27E6">
      <w:pPr>
        <w:ind w:firstLine="851"/>
        <w:jc w:val="both"/>
        <w:rPr>
          <w:rFonts w:cs="Arial"/>
          <w:color w:val="000000"/>
          <w:szCs w:val="24"/>
          <w:lang w:val="es-ES"/>
        </w:rPr>
      </w:pPr>
      <w:r>
        <w:rPr>
          <w:rFonts w:cs="Arial"/>
          <w:lang w:val="es-AR"/>
        </w:rPr>
        <w:t>El</w:t>
      </w:r>
      <w:r w:rsidRPr="0092242E">
        <w:rPr>
          <w:rFonts w:cs="Arial"/>
          <w:lang w:val="es-AR"/>
        </w:rPr>
        <w:t xml:space="preserve"> </w:t>
      </w:r>
      <w:r w:rsidRPr="0092242E">
        <w:rPr>
          <w:rFonts w:cs="Arial"/>
          <w:color w:val="000000"/>
          <w:szCs w:val="24"/>
          <w:lang w:val="es-ES"/>
        </w:rPr>
        <w:t>Proyecto de Mejoramiento en la Enseñanza en Carreras de Licenciatura en Sistemas/Sistemas de Información/Análisis de Sistemas, Licenciatura en Informática, Ingeniería de Computación e Ingeniería en Sistemas de Información/Informática (PROMINF), del cual participa el Departamento de Ciencias de la Computación</w:t>
      </w:r>
      <w:r>
        <w:rPr>
          <w:rFonts w:cs="Arial"/>
          <w:color w:val="000000"/>
          <w:szCs w:val="24"/>
          <w:lang w:val="es-ES"/>
        </w:rPr>
        <w:t xml:space="preserve">; </w:t>
      </w:r>
    </w:p>
    <w:p w:rsidR="009E27E6" w:rsidRDefault="009E27E6" w:rsidP="009E27E6">
      <w:pPr>
        <w:ind w:firstLine="851"/>
        <w:jc w:val="both"/>
        <w:rPr>
          <w:rFonts w:cs="Arial"/>
          <w:color w:val="000000"/>
          <w:szCs w:val="24"/>
          <w:lang w:val="es-ES"/>
        </w:rPr>
      </w:pPr>
    </w:p>
    <w:p w:rsidR="009E27E6" w:rsidRDefault="009E27E6" w:rsidP="009E27E6">
      <w:pPr>
        <w:ind w:firstLine="851"/>
        <w:jc w:val="both"/>
        <w:rPr>
          <w:rFonts w:cs="Arial"/>
          <w:color w:val="000000"/>
          <w:szCs w:val="24"/>
          <w:lang w:val="es-ES"/>
        </w:rPr>
      </w:pPr>
      <w:r>
        <w:rPr>
          <w:rFonts w:cs="Arial"/>
          <w:color w:val="000000"/>
          <w:szCs w:val="24"/>
          <w:lang w:val="es-ES"/>
        </w:rPr>
        <w:t xml:space="preserve">La disposición SPU-1743/15, mediante la cual se asigna a la Universidad Nacional del Sur los fondos no recurrentes y tutorías del segundo año de ejecución del PROMINF; </w:t>
      </w:r>
    </w:p>
    <w:p w:rsidR="00893AEE" w:rsidRDefault="00893AEE" w:rsidP="00893AEE">
      <w:pPr>
        <w:ind w:firstLine="851"/>
        <w:jc w:val="both"/>
        <w:rPr>
          <w:rFonts w:cs="Arial"/>
          <w:color w:val="000000"/>
          <w:szCs w:val="24"/>
          <w:lang w:val="es-ES"/>
        </w:rPr>
      </w:pPr>
    </w:p>
    <w:p w:rsidR="00941C37" w:rsidRDefault="000B407D" w:rsidP="00941C37">
      <w:pPr>
        <w:ind w:firstLine="851"/>
        <w:jc w:val="both"/>
        <w:rPr>
          <w:rFonts w:cs="Arial"/>
          <w:color w:val="000000"/>
          <w:szCs w:val="24"/>
          <w:lang w:val="es-ES"/>
        </w:rPr>
      </w:pPr>
      <w:r>
        <w:rPr>
          <w:rFonts w:cs="Arial"/>
          <w:lang w:val="es-AR"/>
        </w:rPr>
        <w:t xml:space="preserve">La resolución CDCIC-123/15 mediante la cual se </w:t>
      </w:r>
      <w:r w:rsidR="00B868F4">
        <w:rPr>
          <w:rFonts w:cs="Arial"/>
          <w:lang w:val="es-AR"/>
        </w:rPr>
        <w:t xml:space="preserve">designa al Dr. Luciano </w:t>
      </w:r>
      <w:proofErr w:type="spellStart"/>
      <w:r w:rsidR="00B868F4">
        <w:rPr>
          <w:rFonts w:cs="Arial"/>
          <w:lang w:val="es-AR"/>
        </w:rPr>
        <w:t>Tamargo</w:t>
      </w:r>
      <w:proofErr w:type="spellEnd"/>
      <w:r w:rsidR="00B868F4">
        <w:rPr>
          <w:rFonts w:cs="Arial"/>
          <w:lang w:val="es-AR"/>
        </w:rPr>
        <w:t xml:space="preserve"> como </w:t>
      </w:r>
      <w:r w:rsidR="00D73724" w:rsidRPr="00D73724">
        <w:rPr>
          <w:rFonts w:cs="Arial"/>
          <w:i/>
          <w:lang w:val="es-AR"/>
        </w:rPr>
        <w:t xml:space="preserve">Coordinador de Tutorías </w:t>
      </w:r>
      <w:r w:rsidR="00B868F4" w:rsidRPr="00D73724">
        <w:rPr>
          <w:rFonts w:cs="Arial"/>
          <w:i/>
          <w:lang w:val="es-AR"/>
        </w:rPr>
        <w:t>y del Curso de Nivelación de Análisis y Comprensión de Problemas</w:t>
      </w:r>
      <w:r w:rsidR="00B868F4" w:rsidRPr="00B868F4">
        <w:rPr>
          <w:rFonts w:cs="Arial"/>
          <w:lang w:val="es-AR"/>
        </w:rPr>
        <w:t xml:space="preserve"> en el ámbito del Departamento de Ciencias e Ingeniería de la Computación</w:t>
      </w:r>
      <w:r w:rsidR="00941C37">
        <w:rPr>
          <w:rFonts w:cs="Arial"/>
          <w:color w:val="000000"/>
          <w:szCs w:val="24"/>
          <w:lang w:val="es-ES"/>
        </w:rPr>
        <w:t xml:space="preserve">; </w:t>
      </w:r>
      <w:r w:rsidR="00B868F4">
        <w:rPr>
          <w:rFonts w:cs="Arial"/>
          <w:color w:val="000000"/>
          <w:szCs w:val="24"/>
          <w:lang w:val="es-ES"/>
        </w:rPr>
        <w:t>y</w:t>
      </w:r>
    </w:p>
    <w:p w:rsidR="00D96930" w:rsidRPr="00D96930" w:rsidRDefault="00D96930" w:rsidP="00B868F4">
      <w:pPr>
        <w:pStyle w:val="Textoindependiente"/>
        <w:spacing w:line="260" w:lineRule="exact"/>
        <w:rPr>
          <w:rFonts w:ascii="Arial" w:hAnsi="Arial" w:cs="Arial"/>
          <w:sz w:val="24"/>
          <w:szCs w:val="24"/>
        </w:rPr>
      </w:pPr>
    </w:p>
    <w:p w:rsidR="00995139" w:rsidRPr="009541A6" w:rsidRDefault="00995139" w:rsidP="00995139">
      <w:pPr>
        <w:jc w:val="both"/>
        <w:rPr>
          <w:rFonts w:cs="Arial"/>
          <w:b/>
          <w:szCs w:val="24"/>
        </w:rPr>
      </w:pPr>
      <w:r w:rsidRPr="009541A6">
        <w:rPr>
          <w:rFonts w:cs="Arial"/>
          <w:b/>
          <w:szCs w:val="24"/>
        </w:rPr>
        <w:t>CONSIDERANDO:</w:t>
      </w:r>
    </w:p>
    <w:p w:rsidR="00B77C5F" w:rsidRDefault="00B77C5F" w:rsidP="005F4A7F">
      <w:pPr>
        <w:ind w:firstLine="720"/>
        <w:jc w:val="both"/>
        <w:rPr>
          <w:rFonts w:cs="Arial"/>
          <w:szCs w:val="24"/>
          <w:lang w:val="es-AR"/>
        </w:rPr>
      </w:pPr>
    </w:p>
    <w:p w:rsidR="009E27E6" w:rsidRDefault="009E27E6" w:rsidP="009E27E6">
      <w:pPr>
        <w:ind w:firstLine="851"/>
        <w:jc w:val="both"/>
        <w:rPr>
          <w:rFonts w:cs="Arial"/>
          <w:bCs/>
          <w:szCs w:val="24"/>
          <w:lang w:val="es-ES"/>
        </w:rPr>
      </w:pPr>
      <w:r w:rsidRPr="009541A6">
        <w:rPr>
          <w:rFonts w:cs="Arial"/>
          <w:bCs/>
          <w:szCs w:val="24"/>
          <w:lang w:val="es-ES"/>
        </w:rPr>
        <w:t xml:space="preserve">Que </w:t>
      </w:r>
      <w:r>
        <w:rPr>
          <w:rFonts w:cs="Arial"/>
          <w:bCs/>
          <w:szCs w:val="24"/>
          <w:lang w:val="es-ES"/>
        </w:rPr>
        <w:t xml:space="preserve">el Art. 3º) de dicha resolución establece que </w:t>
      </w:r>
      <w:r>
        <w:rPr>
          <w:rFonts w:cs="Arial"/>
          <w:color w:val="000000"/>
          <w:szCs w:val="24"/>
        </w:rPr>
        <w:t xml:space="preserve">el pago </w:t>
      </w:r>
      <w:r w:rsidRPr="00A30EDE">
        <w:rPr>
          <w:rFonts w:cs="Arial"/>
          <w:szCs w:val="24"/>
        </w:rPr>
        <w:t>por el desempeño de sus funciones</w:t>
      </w:r>
      <w:r>
        <w:rPr>
          <w:rFonts w:cs="Arial"/>
          <w:color w:val="000000"/>
          <w:szCs w:val="24"/>
        </w:rPr>
        <w:t xml:space="preserve"> estará supeditado </w:t>
      </w:r>
      <w:r w:rsidRPr="00F820C1">
        <w:rPr>
          <w:rFonts w:cs="Arial"/>
          <w:color w:val="000000"/>
          <w:szCs w:val="24"/>
        </w:rPr>
        <w:t>al envío efectivo de fondos por parte de la Secretaría de Políticas Universitarias</w:t>
      </w:r>
      <w:r>
        <w:rPr>
          <w:rFonts w:cs="Arial"/>
          <w:color w:val="000000"/>
          <w:szCs w:val="24"/>
        </w:rPr>
        <w:t xml:space="preserve">; </w:t>
      </w:r>
    </w:p>
    <w:p w:rsidR="009E27E6" w:rsidRPr="00635880" w:rsidRDefault="009E27E6" w:rsidP="009E27E6">
      <w:pPr>
        <w:jc w:val="both"/>
        <w:rPr>
          <w:rFonts w:cs="Arial"/>
          <w:bCs/>
          <w:color w:val="FF0000"/>
          <w:szCs w:val="24"/>
          <w:lang w:val="es-ES"/>
        </w:rPr>
      </w:pPr>
    </w:p>
    <w:p w:rsidR="009E27E6" w:rsidRPr="00D07C8B" w:rsidRDefault="009E27E6" w:rsidP="009E27E6">
      <w:pPr>
        <w:ind w:firstLine="720"/>
        <w:jc w:val="both"/>
        <w:rPr>
          <w:rFonts w:cs="Arial"/>
          <w:szCs w:val="24"/>
          <w:lang w:val="es-AR"/>
        </w:rPr>
      </w:pPr>
      <w:r w:rsidRPr="00D07C8B">
        <w:rPr>
          <w:rFonts w:cs="Arial"/>
          <w:szCs w:val="24"/>
          <w:lang w:val="es-AR"/>
        </w:rPr>
        <w:t>Que de acuerdo a lo informado por la Dirección General de Economía y Finanzas, a través de su Dirección de Programació</w:t>
      </w:r>
      <w:r>
        <w:rPr>
          <w:rFonts w:cs="Arial"/>
          <w:szCs w:val="24"/>
          <w:lang w:val="es-AR"/>
        </w:rPr>
        <w:t xml:space="preserve">n y Control Presupuestario, el </w:t>
      </w:r>
      <w:r w:rsidRPr="00D07C8B">
        <w:rPr>
          <w:rFonts w:cs="Arial"/>
          <w:szCs w:val="24"/>
          <w:lang w:val="es-AR"/>
        </w:rPr>
        <w:t>11 de agosto de 2015 se emitió la Orden de Pago (SIDIF) correspondiente</w:t>
      </w:r>
      <w:r>
        <w:rPr>
          <w:rFonts w:cs="Arial"/>
          <w:szCs w:val="24"/>
          <w:lang w:val="es-AR"/>
        </w:rPr>
        <w:t xml:space="preserve"> a los fondos asignados por resolución SPU-1743/15 y se ha procedido a efectuar la distribución del crédito asignado</w:t>
      </w:r>
      <w:r w:rsidRPr="00D07C8B">
        <w:rPr>
          <w:rFonts w:cs="Arial"/>
          <w:szCs w:val="24"/>
          <w:lang w:val="es-AR"/>
        </w:rPr>
        <w:t xml:space="preserve">; </w:t>
      </w:r>
    </w:p>
    <w:p w:rsidR="00635880" w:rsidRDefault="00635880" w:rsidP="00232ACB">
      <w:pPr>
        <w:ind w:firstLine="720"/>
        <w:jc w:val="both"/>
        <w:rPr>
          <w:rFonts w:cs="Arial"/>
          <w:szCs w:val="24"/>
          <w:lang w:val="es-AR"/>
        </w:rPr>
      </w:pPr>
    </w:p>
    <w:p w:rsidR="009E27E6" w:rsidRDefault="009E27E6" w:rsidP="00232ACB">
      <w:pPr>
        <w:ind w:firstLine="720"/>
        <w:jc w:val="both"/>
        <w:rPr>
          <w:rFonts w:cs="Arial"/>
          <w:szCs w:val="24"/>
          <w:lang w:val="es-AR"/>
        </w:rPr>
      </w:pPr>
      <w:r>
        <w:rPr>
          <w:rFonts w:cs="Arial"/>
          <w:szCs w:val="24"/>
          <w:lang w:val="es-AR"/>
        </w:rPr>
        <w:t xml:space="preserve">Que el Consejo Superior Universitario, en su reunión de fecha ….. aceptó  </w:t>
      </w:r>
    </w:p>
    <w:p w:rsidR="009B14BA" w:rsidRDefault="00B868F4" w:rsidP="00232ACB">
      <w:pPr>
        <w:ind w:firstLine="720"/>
        <w:jc w:val="both"/>
        <w:rPr>
          <w:rFonts w:cs="Arial"/>
          <w:szCs w:val="24"/>
          <w:lang w:val="es-AR"/>
        </w:rPr>
      </w:pPr>
      <w:r>
        <w:rPr>
          <w:rFonts w:cs="Arial"/>
          <w:szCs w:val="24"/>
          <w:lang w:val="es-AR"/>
        </w:rPr>
        <w:t xml:space="preserve">Que </w:t>
      </w:r>
      <w:r w:rsidR="00BF46E0">
        <w:rPr>
          <w:rFonts w:cs="Arial"/>
          <w:szCs w:val="24"/>
          <w:lang w:val="es-AR"/>
        </w:rPr>
        <w:t>es necesario reconocer</w:t>
      </w:r>
      <w:r w:rsidR="00BF5733">
        <w:rPr>
          <w:rFonts w:cs="Arial"/>
          <w:szCs w:val="24"/>
          <w:lang w:val="es-AR"/>
        </w:rPr>
        <w:t xml:space="preserve"> </w:t>
      </w:r>
      <w:r w:rsidR="00BF46E0">
        <w:rPr>
          <w:rFonts w:cs="Arial"/>
          <w:szCs w:val="24"/>
          <w:lang w:val="es-AR"/>
        </w:rPr>
        <w:t>los servicios prest</w:t>
      </w:r>
      <w:r w:rsidR="00635880">
        <w:rPr>
          <w:rFonts w:cs="Arial"/>
          <w:szCs w:val="24"/>
          <w:lang w:val="es-AR"/>
        </w:rPr>
        <w:t xml:space="preserve">ados por el docente Dr. </w:t>
      </w:r>
      <w:proofErr w:type="spellStart"/>
      <w:r w:rsidR="00635880">
        <w:rPr>
          <w:rFonts w:cs="Arial"/>
          <w:szCs w:val="24"/>
          <w:lang w:val="es-AR"/>
        </w:rPr>
        <w:t>Tamargo</w:t>
      </w:r>
      <w:proofErr w:type="spellEnd"/>
      <w:r w:rsidR="00BF5733">
        <w:rPr>
          <w:rFonts w:cs="Arial"/>
          <w:szCs w:val="24"/>
          <w:lang w:val="es-AR"/>
        </w:rPr>
        <w:t xml:space="preserve">; </w:t>
      </w:r>
    </w:p>
    <w:p w:rsidR="00BF46E0" w:rsidRDefault="00BF46E0" w:rsidP="00232ACB">
      <w:pPr>
        <w:ind w:firstLine="720"/>
        <w:jc w:val="both"/>
        <w:rPr>
          <w:rFonts w:cs="Arial"/>
          <w:szCs w:val="24"/>
          <w:lang w:val="es-AR"/>
        </w:rPr>
      </w:pPr>
    </w:p>
    <w:p w:rsidR="00995139" w:rsidRDefault="00995139" w:rsidP="00995139">
      <w:pPr>
        <w:jc w:val="both"/>
      </w:pPr>
      <w:r>
        <w:rPr>
          <w:b/>
        </w:rPr>
        <w:t>POR ELLO</w:t>
      </w:r>
      <w:r>
        <w:t>,</w:t>
      </w:r>
    </w:p>
    <w:p w:rsidR="00995139" w:rsidRDefault="00995139" w:rsidP="00995139">
      <w:pPr>
        <w:jc w:val="both"/>
      </w:pPr>
    </w:p>
    <w:p w:rsidR="00995139" w:rsidRPr="005D3EC9" w:rsidRDefault="00995139" w:rsidP="00995139">
      <w:pPr>
        <w:ind w:firstLine="1418"/>
        <w:jc w:val="both"/>
        <w:rPr>
          <w:rFonts w:cs="Arial"/>
          <w:b/>
        </w:rPr>
      </w:pPr>
      <w:r w:rsidRPr="005D3EC9">
        <w:rPr>
          <w:rFonts w:cs="Arial"/>
          <w:b/>
        </w:rPr>
        <w:t>El Consejo Departamental de Ciencias e Ingeniería de la Compu</w:t>
      </w:r>
      <w:r>
        <w:rPr>
          <w:rFonts w:cs="Arial"/>
          <w:b/>
        </w:rPr>
        <w:t>tación e</w:t>
      </w:r>
      <w:r w:rsidR="007E575F">
        <w:rPr>
          <w:rFonts w:cs="Arial"/>
          <w:b/>
        </w:rPr>
        <w:t xml:space="preserve">n su reunión de fecha </w:t>
      </w:r>
      <w:r w:rsidR="00445155">
        <w:rPr>
          <w:rFonts w:cs="Arial"/>
          <w:b/>
        </w:rPr>
        <w:t>08 de septiembre</w:t>
      </w:r>
      <w:r w:rsidR="007E575F">
        <w:rPr>
          <w:rFonts w:cs="Arial"/>
          <w:b/>
        </w:rPr>
        <w:t xml:space="preserve"> de 2015 por unanimidad</w:t>
      </w:r>
    </w:p>
    <w:p w:rsidR="005D3EC9" w:rsidRDefault="005D3EC9" w:rsidP="00B65990">
      <w:pPr>
        <w:ind w:firstLine="720"/>
        <w:jc w:val="both"/>
        <w:rPr>
          <w:b/>
        </w:rPr>
      </w:pPr>
    </w:p>
    <w:p w:rsidR="005D6C25" w:rsidRPr="00893AEE" w:rsidRDefault="00745784" w:rsidP="00893AEE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32ACB" w:rsidRDefault="00232ACB" w:rsidP="00232ACB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410C44" w:rsidRPr="00410C44" w:rsidRDefault="00995139" w:rsidP="00410C44">
      <w:pPr>
        <w:jc w:val="both"/>
      </w:pPr>
      <w:r>
        <w:rPr>
          <w:b/>
          <w:lang w:val="pt-BR"/>
        </w:rPr>
        <w:t>Art. 1º)</w:t>
      </w:r>
      <w:r>
        <w:rPr>
          <w:lang w:val="pt-BR"/>
        </w:rPr>
        <w:t xml:space="preserve">.- </w:t>
      </w:r>
      <w:r w:rsidR="00635880">
        <w:rPr>
          <w:lang w:val="es-ES"/>
        </w:rPr>
        <w:t>Reconocer</w:t>
      </w:r>
      <w:r w:rsidR="001E0456">
        <w:rPr>
          <w:lang w:val="es-ES"/>
        </w:rPr>
        <w:t xml:space="preserve"> las funciones que desempeña el Dr. </w:t>
      </w:r>
      <w:r w:rsidR="009200E5">
        <w:rPr>
          <w:lang w:val="es-ES"/>
        </w:rPr>
        <w:t xml:space="preserve"> Dr. Luciano H. </w:t>
      </w:r>
      <w:proofErr w:type="spellStart"/>
      <w:r w:rsidR="009200E5">
        <w:rPr>
          <w:lang w:val="es-ES"/>
        </w:rPr>
        <w:t>Tamargo</w:t>
      </w:r>
      <w:proofErr w:type="spellEnd"/>
      <w:r w:rsidR="009200E5">
        <w:rPr>
          <w:lang w:val="es-ES"/>
        </w:rPr>
        <w:t xml:space="preserve"> (</w:t>
      </w:r>
      <w:proofErr w:type="spellStart"/>
      <w:r w:rsidR="009200E5">
        <w:rPr>
          <w:lang w:val="es-ES"/>
        </w:rPr>
        <w:t>Leg</w:t>
      </w:r>
      <w:proofErr w:type="spellEnd"/>
      <w:r w:rsidR="009200E5">
        <w:rPr>
          <w:lang w:val="es-ES"/>
        </w:rPr>
        <w:t>. 11121)</w:t>
      </w:r>
      <w:r w:rsidR="001E0456">
        <w:rPr>
          <w:lang w:val="es-ES"/>
        </w:rPr>
        <w:t xml:space="preserve"> como</w:t>
      </w:r>
      <w:r w:rsidR="009200E5">
        <w:rPr>
          <w:lang w:val="es-ES"/>
        </w:rPr>
        <w:t xml:space="preserve"> </w:t>
      </w:r>
      <w:r w:rsidR="009200E5">
        <w:rPr>
          <w:rFonts w:cs="Arial"/>
          <w:b/>
          <w:szCs w:val="24"/>
          <w:lang w:val="es-ES" w:eastAsia="es-ES"/>
        </w:rPr>
        <w:t>Coordinador</w:t>
      </w:r>
      <w:r w:rsidR="009200E5" w:rsidRPr="00210D53">
        <w:rPr>
          <w:rFonts w:cs="Arial"/>
          <w:b/>
          <w:szCs w:val="24"/>
          <w:lang w:val="es-ES" w:eastAsia="es-ES"/>
        </w:rPr>
        <w:t xml:space="preserve"> de Tutorías</w:t>
      </w:r>
      <w:r w:rsidR="009200E5">
        <w:rPr>
          <w:rFonts w:cs="Arial"/>
          <w:b/>
          <w:szCs w:val="24"/>
          <w:lang w:val="es-ES" w:eastAsia="es-ES"/>
        </w:rPr>
        <w:t xml:space="preserve"> </w:t>
      </w:r>
      <w:r w:rsidR="009200E5" w:rsidRPr="000A2F05">
        <w:rPr>
          <w:rFonts w:cs="Arial"/>
          <w:szCs w:val="24"/>
          <w:lang w:val="es-ES" w:eastAsia="es-ES"/>
        </w:rPr>
        <w:t>y del</w:t>
      </w:r>
      <w:r w:rsidR="009200E5">
        <w:rPr>
          <w:rFonts w:cs="Arial"/>
          <w:b/>
          <w:szCs w:val="24"/>
          <w:lang w:val="es-ES" w:eastAsia="es-ES"/>
        </w:rPr>
        <w:t xml:space="preserve"> </w:t>
      </w:r>
      <w:r w:rsidR="009200E5">
        <w:rPr>
          <w:b/>
        </w:rPr>
        <w:t>Curso de Nivelación de Análisis y Comprensión de Problemas</w:t>
      </w:r>
      <w:r w:rsidR="009200E5" w:rsidRPr="00410C44">
        <w:t xml:space="preserve"> </w:t>
      </w:r>
      <w:r w:rsidR="009200E5" w:rsidRPr="00410C44">
        <w:rPr>
          <w:bCs/>
        </w:rPr>
        <w:t>en el ámbito del Departamento de Ciencias e Ingeniería de la Computación</w:t>
      </w:r>
      <w:r w:rsidR="009200E5">
        <w:rPr>
          <w:bCs/>
        </w:rPr>
        <w:t xml:space="preserve">, desde </w:t>
      </w:r>
      <w:r w:rsidR="001E0456">
        <w:rPr>
          <w:bCs/>
        </w:rPr>
        <w:t>el 01 de agosto y hasta el 31 de diciembre de 2015.-</w:t>
      </w:r>
    </w:p>
    <w:p w:rsidR="000A2F05" w:rsidRDefault="00893AEE" w:rsidP="0017167C">
      <w:pPr>
        <w:tabs>
          <w:tab w:val="left" w:pos="5670"/>
        </w:tabs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 </w:t>
      </w:r>
    </w:p>
    <w:p w:rsidR="00745784" w:rsidRDefault="0017167C" w:rsidP="009200E5">
      <w:pPr>
        <w:tabs>
          <w:tab w:val="left" w:pos="5670"/>
        </w:tabs>
        <w:spacing w:line="260" w:lineRule="exact"/>
        <w:jc w:val="both"/>
      </w:pPr>
      <w:r>
        <w:rPr>
          <w:b/>
          <w:lang w:val="es-ES"/>
        </w:rPr>
        <w:t>Art. 2º)</w:t>
      </w:r>
      <w:r>
        <w:rPr>
          <w:lang w:val="es-ES"/>
        </w:rPr>
        <w:t xml:space="preserve">.- </w:t>
      </w:r>
      <w:r w:rsidR="001E0456">
        <w:t xml:space="preserve">Otorgar una asignación complementaria al Dr. </w:t>
      </w:r>
      <w:proofErr w:type="spellStart"/>
      <w:r w:rsidR="001E0456">
        <w:t>Tamargo</w:t>
      </w:r>
      <w:proofErr w:type="spellEnd"/>
      <w:r w:rsidR="001E0456">
        <w:t xml:space="preserve"> por el período indicado en el Art. 1º) equivalente a un cargo de Profesor Adjunto con dedicación Simple.- </w:t>
      </w:r>
    </w:p>
    <w:p w:rsidR="009200E5" w:rsidRDefault="009200E5" w:rsidP="009200E5">
      <w:pPr>
        <w:tabs>
          <w:tab w:val="left" w:pos="5670"/>
        </w:tabs>
        <w:spacing w:line="260" w:lineRule="exact"/>
        <w:jc w:val="both"/>
        <w:rPr>
          <w:lang w:val="es-ES"/>
        </w:rPr>
      </w:pPr>
    </w:p>
    <w:p w:rsidR="009E27E6" w:rsidRDefault="007B4366" w:rsidP="009E27E6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val="es-ES" w:eastAsia="es-ES"/>
        </w:rPr>
      </w:pPr>
      <w:r w:rsidRPr="00210D53">
        <w:rPr>
          <w:rFonts w:cs="Arial"/>
          <w:b/>
          <w:szCs w:val="24"/>
          <w:lang w:eastAsia="es-ES"/>
        </w:rPr>
        <w:t>Art. 3º).-</w:t>
      </w:r>
      <w:r w:rsidRPr="00210D53">
        <w:rPr>
          <w:rFonts w:cs="Arial"/>
          <w:szCs w:val="24"/>
          <w:lang w:eastAsia="es-ES"/>
        </w:rPr>
        <w:t xml:space="preserve"> </w:t>
      </w:r>
      <w:r w:rsidRPr="007E575F">
        <w:rPr>
          <w:rFonts w:cs="Arial"/>
          <w:szCs w:val="24"/>
          <w:lang w:val="es-ES" w:eastAsia="es-ES"/>
        </w:rPr>
        <w:t xml:space="preserve">El gasto que demande el cumplimiento de la presente Resolución será imputado a la </w:t>
      </w:r>
      <w:r w:rsidRPr="007E575F">
        <w:rPr>
          <w:rFonts w:cs="Arial"/>
          <w:b/>
          <w:szCs w:val="24"/>
          <w:lang w:val="es-ES" w:eastAsia="es-ES"/>
        </w:rPr>
        <w:t>Unidad Presupuestaria</w:t>
      </w:r>
      <w:r>
        <w:rPr>
          <w:rFonts w:cs="Arial"/>
          <w:szCs w:val="24"/>
          <w:lang w:val="es-ES" w:eastAsia="es-ES"/>
        </w:rPr>
        <w:t xml:space="preserve"> 014</w:t>
      </w:r>
      <w:r w:rsidRPr="007E575F">
        <w:rPr>
          <w:rFonts w:cs="Arial"/>
          <w:szCs w:val="24"/>
          <w:lang w:val="es-ES" w:eastAsia="es-ES"/>
        </w:rPr>
        <w:t xml:space="preserve">.001.000: </w:t>
      </w:r>
      <w:r>
        <w:rPr>
          <w:rFonts w:cs="Arial"/>
          <w:szCs w:val="24"/>
          <w:lang w:val="es-ES" w:eastAsia="es-ES"/>
        </w:rPr>
        <w:t xml:space="preserve">Departamento de Ciencias e Ingeniería de la Computación, </w:t>
      </w:r>
      <w:r w:rsidRPr="007E575F">
        <w:rPr>
          <w:rFonts w:cs="Arial"/>
          <w:b/>
          <w:szCs w:val="24"/>
          <w:lang w:val="es-ES" w:eastAsia="es-ES"/>
        </w:rPr>
        <w:t>Categoría Programática</w:t>
      </w:r>
      <w:r>
        <w:rPr>
          <w:rFonts w:cs="Arial"/>
          <w:szCs w:val="24"/>
          <w:lang w:val="es-ES" w:eastAsia="es-ES"/>
        </w:rPr>
        <w:t xml:space="preserve"> 99.01.08.02</w:t>
      </w:r>
      <w:r w:rsidRPr="007E575F">
        <w:rPr>
          <w:rFonts w:cs="Arial"/>
          <w:szCs w:val="24"/>
          <w:lang w:val="es-ES" w:eastAsia="es-ES"/>
        </w:rPr>
        <w:t xml:space="preserve">.00: </w:t>
      </w:r>
      <w:r w:rsidRPr="002C06AA">
        <w:rPr>
          <w:rFonts w:cs="Arial"/>
          <w:b/>
          <w:szCs w:val="24"/>
          <w:lang w:val="es-ES" w:eastAsia="es-ES"/>
        </w:rPr>
        <w:t>Programa</w:t>
      </w:r>
      <w:r w:rsidRPr="007E575F">
        <w:rPr>
          <w:rFonts w:cs="Arial"/>
          <w:szCs w:val="24"/>
          <w:lang w:val="es-ES" w:eastAsia="es-ES"/>
        </w:rPr>
        <w:t xml:space="preserve">: </w:t>
      </w:r>
      <w:r>
        <w:rPr>
          <w:rFonts w:cs="Arial"/>
          <w:szCs w:val="24"/>
          <w:lang w:val="es-ES" w:eastAsia="es-ES"/>
        </w:rPr>
        <w:t xml:space="preserve">Programas Especiales </w:t>
      </w:r>
      <w:r w:rsidRPr="007E575F">
        <w:rPr>
          <w:rFonts w:cs="Arial"/>
          <w:szCs w:val="24"/>
          <w:lang w:val="es-ES" w:eastAsia="es-ES"/>
        </w:rPr>
        <w:t xml:space="preserve">– </w:t>
      </w:r>
      <w:r w:rsidRPr="002C06AA">
        <w:rPr>
          <w:rFonts w:cs="Arial"/>
          <w:b/>
          <w:szCs w:val="24"/>
          <w:lang w:val="es-ES" w:eastAsia="es-ES"/>
        </w:rPr>
        <w:t>Subprograma</w:t>
      </w:r>
      <w:r>
        <w:rPr>
          <w:rFonts w:cs="Arial"/>
          <w:szCs w:val="24"/>
          <w:lang w:val="es-ES" w:eastAsia="es-ES"/>
        </w:rPr>
        <w:t xml:space="preserve">: Calidad Universitaria </w:t>
      </w:r>
      <w:r w:rsidRPr="007E575F">
        <w:rPr>
          <w:rFonts w:cs="Arial"/>
          <w:szCs w:val="24"/>
          <w:lang w:val="es-ES" w:eastAsia="es-ES"/>
        </w:rPr>
        <w:t xml:space="preserve">– </w:t>
      </w:r>
      <w:r w:rsidRPr="002C06AA">
        <w:rPr>
          <w:rFonts w:cs="Arial"/>
          <w:b/>
          <w:szCs w:val="24"/>
          <w:lang w:val="es-ES" w:eastAsia="es-ES"/>
        </w:rPr>
        <w:t>Proyecto</w:t>
      </w:r>
      <w:r>
        <w:rPr>
          <w:rFonts w:cs="Arial"/>
          <w:szCs w:val="24"/>
          <w:lang w:val="es-ES" w:eastAsia="es-ES"/>
        </w:rPr>
        <w:t>: PROMINF</w:t>
      </w:r>
      <w:r w:rsidRPr="007E575F">
        <w:rPr>
          <w:rFonts w:cs="Arial"/>
          <w:szCs w:val="24"/>
          <w:lang w:val="es-ES" w:eastAsia="es-ES"/>
        </w:rPr>
        <w:t xml:space="preserve"> –</w:t>
      </w:r>
      <w:r>
        <w:rPr>
          <w:rFonts w:cs="Arial"/>
          <w:szCs w:val="24"/>
          <w:lang w:val="es-ES" w:eastAsia="es-ES"/>
        </w:rPr>
        <w:t xml:space="preserve"> </w:t>
      </w:r>
    </w:p>
    <w:p w:rsidR="009E27E6" w:rsidRDefault="009E27E6" w:rsidP="009E27E6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val="es-ES" w:eastAsia="es-ES"/>
        </w:rPr>
      </w:pPr>
    </w:p>
    <w:p w:rsidR="009E27E6" w:rsidRDefault="009E27E6" w:rsidP="009E27E6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  <w:r>
        <w:rPr>
          <w:rFonts w:cs="Arial"/>
          <w:b/>
          <w:szCs w:val="24"/>
          <w:lang w:val="es-ES" w:eastAsia="es-ES"/>
        </w:rPr>
        <w:t>///CDCIC-203/15</w:t>
      </w:r>
    </w:p>
    <w:p w:rsidR="009E27E6" w:rsidRDefault="009E27E6" w:rsidP="009E27E6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7B4366" w:rsidRDefault="007B4366" w:rsidP="007B4366">
      <w:pPr>
        <w:spacing w:line="260" w:lineRule="exact"/>
        <w:jc w:val="both"/>
        <w:rPr>
          <w:rFonts w:cs="Arial"/>
          <w:szCs w:val="24"/>
          <w:lang w:eastAsia="es-ES"/>
        </w:rPr>
      </w:pPr>
      <w:r w:rsidRPr="002C06AA">
        <w:rPr>
          <w:rFonts w:cs="Arial"/>
          <w:b/>
          <w:szCs w:val="24"/>
          <w:lang w:val="es-ES" w:eastAsia="es-ES"/>
        </w:rPr>
        <w:t>Actividad:</w:t>
      </w:r>
      <w:r>
        <w:rPr>
          <w:rFonts w:cs="Arial"/>
          <w:szCs w:val="24"/>
          <w:lang w:val="es-ES" w:eastAsia="es-ES"/>
        </w:rPr>
        <w:t xml:space="preserve"> Gastos no recurrentes y Tutorías</w:t>
      </w:r>
      <w:r w:rsidRPr="007E575F">
        <w:rPr>
          <w:rFonts w:cs="Arial"/>
          <w:szCs w:val="24"/>
          <w:lang w:val="es-ES" w:eastAsia="es-ES"/>
        </w:rPr>
        <w:t xml:space="preserve">, </w:t>
      </w:r>
      <w:r w:rsidRPr="007E575F">
        <w:rPr>
          <w:rFonts w:cs="Arial"/>
          <w:b/>
          <w:szCs w:val="24"/>
          <w:lang w:val="es-ES" w:eastAsia="es-ES"/>
        </w:rPr>
        <w:t>Fuente de Financiamiento</w:t>
      </w:r>
      <w:r>
        <w:rPr>
          <w:rFonts w:cs="Arial"/>
          <w:szCs w:val="24"/>
          <w:lang w:val="es-ES" w:eastAsia="es-ES"/>
        </w:rPr>
        <w:t xml:space="preserve"> 1.6 </w:t>
      </w:r>
      <w:r w:rsidRPr="00210D53">
        <w:rPr>
          <w:rFonts w:cs="Arial"/>
          <w:szCs w:val="24"/>
          <w:lang w:eastAsia="es-ES"/>
        </w:rPr>
        <w:t>Inciso 1, según lo dispues</w:t>
      </w:r>
      <w:r>
        <w:rPr>
          <w:rFonts w:cs="Arial"/>
          <w:szCs w:val="24"/>
          <w:lang w:eastAsia="es-ES"/>
        </w:rPr>
        <w:t xml:space="preserve">to por Resolución </w:t>
      </w:r>
      <w:r w:rsidRPr="007B4366">
        <w:rPr>
          <w:rFonts w:cs="Arial"/>
          <w:color w:val="FF0000"/>
          <w:szCs w:val="24"/>
          <w:lang w:eastAsia="es-ES"/>
        </w:rPr>
        <w:t>CSU-079/2014</w:t>
      </w:r>
      <w:r>
        <w:rPr>
          <w:rFonts w:cs="Arial"/>
          <w:szCs w:val="24"/>
          <w:lang w:eastAsia="es-ES"/>
        </w:rPr>
        <w:t>.-</w:t>
      </w:r>
    </w:p>
    <w:p w:rsidR="007B4366" w:rsidRDefault="007B4366" w:rsidP="00635880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17167C" w:rsidRDefault="0017167C" w:rsidP="00635880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val="es-AR" w:eastAsia="es-ES"/>
        </w:rPr>
      </w:pPr>
      <w:r w:rsidRPr="005A64F5">
        <w:rPr>
          <w:rFonts w:cs="Arial"/>
          <w:b/>
          <w:szCs w:val="24"/>
          <w:lang w:val="es-ES" w:eastAsia="es-ES"/>
        </w:rPr>
        <w:t>Art. 4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ES" w:eastAsia="es-ES"/>
        </w:rPr>
        <w:t>)</w:t>
      </w:r>
      <w:r w:rsidRPr="005A64F5">
        <w:rPr>
          <w:rFonts w:cs="Arial"/>
          <w:szCs w:val="24"/>
          <w:lang w:val="es-ES" w:eastAsia="es-ES"/>
        </w:rPr>
        <w:t xml:space="preserve">.- </w:t>
      </w:r>
      <w:r w:rsidR="007B12C8">
        <w:rPr>
          <w:rFonts w:cs="Arial"/>
          <w:szCs w:val="24"/>
          <w:lang w:val="es-AR" w:eastAsia="es-ES"/>
        </w:rPr>
        <w:t xml:space="preserve">Regístrese;  comuníquese; </w:t>
      </w:r>
      <w:r w:rsidR="001E0456">
        <w:rPr>
          <w:rFonts w:cs="Arial"/>
          <w:szCs w:val="24"/>
          <w:lang w:val="es-AR" w:eastAsia="es-ES"/>
        </w:rPr>
        <w:t xml:space="preserve">pase </w:t>
      </w:r>
      <w:r w:rsidR="00005651">
        <w:rPr>
          <w:rFonts w:cs="Arial"/>
          <w:szCs w:val="24"/>
          <w:lang w:val="es-AR" w:eastAsia="es-ES"/>
        </w:rPr>
        <w:t xml:space="preserve">a la </w:t>
      </w:r>
      <w:r w:rsidR="00005651" w:rsidRPr="005A64F5">
        <w:rPr>
          <w:rFonts w:cs="Arial"/>
          <w:szCs w:val="24"/>
          <w:lang w:val="es-AR" w:eastAsia="es-ES"/>
        </w:rPr>
        <w:t>Dirección General de Economía y Finanzas (Dirección de Programación Presupu</w:t>
      </w:r>
      <w:r w:rsidR="00005651">
        <w:rPr>
          <w:rFonts w:cs="Arial"/>
          <w:szCs w:val="24"/>
          <w:lang w:val="es-AR" w:eastAsia="es-ES"/>
        </w:rPr>
        <w:t xml:space="preserve">estaria) a los fines que correspondan; gírese al </w:t>
      </w:r>
      <w:r w:rsidR="001E0456">
        <w:rPr>
          <w:rFonts w:cs="Arial"/>
          <w:szCs w:val="24"/>
          <w:lang w:val="es-AR" w:eastAsia="es-ES"/>
        </w:rPr>
        <w:t xml:space="preserve">Consejo Superior Universitario para su tratamiento; tomen razón </w:t>
      </w:r>
      <w:r w:rsidR="00005651">
        <w:rPr>
          <w:rFonts w:cs="Arial"/>
          <w:szCs w:val="24"/>
          <w:lang w:val="es-AR" w:eastAsia="es-ES"/>
        </w:rPr>
        <w:t xml:space="preserve">Dirección General de Personal y </w:t>
      </w:r>
      <w:r w:rsidR="001E0456">
        <w:rPr>
          <w:rFonts w:cs="Arial"/>
          <w:szCs w:val="24"/>
          <w:lang w:val="es-AR" w:eastAsia="es-ES"/>
        </w:rPr>
        <w:t xml:space="preserve">la </w:t>
      </w:r>
      <w:r w:rsidR="00005651">
        <w:rPr>
          <w:rFonts w:cs="Arial"/>
          <w:szCs w:val="24"/>
          <w:lang w:val="es-AR" w:eastAsia="es-ES"/>
        </w:rPr>
        <w:t>Unidad Ejecutora de Programas Especiales (UEPE); cumplido vuelva al Departamento de Ciencias e Ingeniería de la Computación.-</w:t>
      </w:r>
    </w:p>
    <w:p w:rsidR="00005651" w:rsidRPr="005A64F5" w:rsidRDefault="00005651" w:rsidP="0017167C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</w:p>
    <w:sectPr w:rsidR="00005651" w:rsidRPr="005A64F5" w:rsidSect="00E2556B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5651"/>
    <w:rsid w:val="000648F5"/>
    <w:rsid w:val="00091FC1"/>
    <w:rsid w:val="000A2F05"/>
    <w:rsid w:val="000A7325"/>
    <w:rsid w:val="000B407D"/>
    <w:rsid w:val="00156BCD"/>
    <w:rsid w:val="00163CBF"/>
    <w:rsid w:val="0017167C"/>
    <w:rsid w:val="001E0456"/>
    <w:rsid w:val="00210D53"/>
    <w:rsid w:val="00232ACB"/>
    <w:rsid w:val="00240D50"/>
    <w:rsid w:val="00241614"/>
    <w:rsid w:val="00262A3F"/>
    <w:rsid w:val="002A03F5"/>
    <w:rsid w:val="002B2B21"/>
    <w:rsid w:val="002C06AA"/>
    <w:rsid w:val="0030283F"/>
    <w:rsid w:val="00355090"/>
    <w:rsid w:val="00362D86"/>
    <w:rsid w:val="00365299"/>
    <w:rsid w:val="003E1CA3"/>
    <w:rsid w:val="004068C2"/>
    <w:rsid w:val="00410C44"/>
    <w:rsid w:val="00431C56"/>
    <w:rsid w:val="00445155"/>
    <w:rsid w:val="00453676"/>
    <w:rsid w:val="004743D1"/>
    <w:rsid w:val="004E158A"/>
    <w:rsid w:val="00543EA0"/>
    <w:rsid w:val="005B387F"/>
    <w:rsid w:val="005D3EC9"/>
    <w:rsid w:val="005D6C25"/>
    <w:rsid w:val="005F4A7F"/>
    <w:rsid w:val="00631AAC"/>
    <w:rsid w:val="00635880"/>
    <w:rsid w:val="00672E63"/>
    <w:rsid w:val="00684C04"/>
    <w:rsid w:val="006A1FAD"/>
    <w:rsid w:val="006F2064"/>
    <w:rsid w:val="007029FE"/>
    <w:rsid w:val="00705CFD"/>
    <w:rsid w:val="00745784"/>
    <w:rsid w:val="00787A5D"/>
    <w:rsid w:val="007B12C8"/>
    <w:rsid w:val="007B4366"/>
    <w:rsid w:val="007E575F"/>
    <w:rsid w:val="008210F1"/>
    <w:rsid w:val="00866653"/>
    <w:rsid w:val="00866980"/>
    <w:rsid w:val="00870B31"/>
    <w:rsid w:val="00893AEE"/>
    <w:rsid w:val="009200E5"/>
    <w:rsid w:val="0092242E"/>
    <w:rsid w:val="00941C37"/>
    <w:rsid w:val="009541A6"/>
    <w:rsid w:val="00995139"/>
    <w:rsid w:val="009B14BA"/>
    <w:rsid w:val="009E27E6"/>
    <w:rsid w:val="00A11D6B"/>
    <w:rsid w:val="00AD215D"/>
    <w:rsid w:val="00B06682"/>
    <w:rsid w:val="00B36B57"/>
    <w:rsid w:val="00B465F1"/>
    <w:rsid w:val="00B55573"/>
    <w:rsid w:val="00B65990"/>
    <w:rsid w:val="00B76E51"/>
    <w:rsid w:val="00B77C5F"/>
    <w:rsid w:val="00B85868"/>
    <w:rsid w:val="00B868F4"/>
    <w:rsid w:val="00BF46E0"/>
    <w:rsid w:val="00BF5733"/>
    <w:rsid w:val="00C130E9"/>
    <w:rsid w:val="00C74774"/>
    <w:rsid w:val="00CF2382"/>
    <w:rsid w:val="00D437E7"/>
    <w:rsid w:val="00D47C31"/>
    <w:rsid w:val="00D500FE"/>
    <w:rsid w:val="00D73724"/>
    <w:rsid w:val="00D868DB"/>
    <w:rsid w:val="00D936D1"/>
    <w:rsid w:val="00D96930"/>
    <w:rsid w:val="00DC63DB"/>
    <w:rsid w:val="00DC6F4B"/>
    <w:rsid w:val="00E02B74"/>
    <w:rsid w:val="00E2556B"/>
    <w:rsid w:val="00E43D23"/>
    <w:rsid w:val="00E44CA7"/>
    <w:rsid w:val="00E65032"/>
    <w:rsid w:val="00E95001"/>
    <w:rsid w:val="00ED148D"/>
    <w:rsid w:val="00EE2940"/>
    <w:rsid w:val="00F14530"/>
    <w:rsid w:val="00F2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9541A6"/>
    <w:pPr>
      <w:jc w:val="both"/>
    </w:pPr>
    <w:rPr>
      <w:rFonts w:ascii="Times New Roman" w:hAnsi="Times New Roman"/>
      <w:sz w:val="23"/>
      <w:lang w:val="es-ES"/>
    </w:rPr>
  </w:style>
  <w:style w:type="character" w:customStyle="1" w:styleId="TextoindependienteCar">
    <w:name w:val="Texto independiente Car"/>
    <w:link w:val="Textoindependiente"/>
    <w:rsid w:val="009541A6"/>
    <w:rPr>
      <w:sz w:val="23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2015-04-17T15:03:00Z</cp:lastPrinted>
  <dcterms:created xsi:type="dcterms:W3CDTF">2025-07-06T18:13:00Z</dcterms:created>
  <dcterms:modified xsi:type="dcterms:W3CDTF">2025-07-06T18:13:00Z</dcterms:modified>
</cp:coreProperties>
</file>