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7D6B4B">
        <w:rPr>
          <w:lang w:val="es-AR"/>
        </w:rPr>
        <w:t>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B167A" w:rsidRDefault="00CB167A" w:rsidP="00CB16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B167A" w:rsidRDefault="00CB167A" w:rsidP="00CB16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B167A" w:rsidRDefault="00CB167A" w:rsidP="00CB167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Ayudante de Docencia A con dedicación </w:t>
      </w:r>
      <w:proofErr w:type="spellStart"/>
      <w:r>
        <w:rPr>
          <w:rFonts w:ascii="Arial" w:hAnsi="Arial"/>
          <w:sz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AR"/>
        </w:rPr>
        <w:t xml:space="preserve">, en el Área: VI, Disciplina: Aplicaciones, Asignatura: </w:t>
      </w:r>
      <w:r>
        <w:rPr>
          <w:rFonts w:ascii="Arial" w:hAnsi="Arial"/>
          <w:i/>
          <w:smallCaps/>
          <w:sz w:val="24"/>
          <w:lang w:val="es-AR"/>
        </w:rPr>
        <w:t>“Computación Gráfica”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: 3190/15 * resolución CDCIC -135/15); y</w:t>
      </w:r>
    </w:p>
    <w:p w:rsidR="00CB167A" w:rsidRDefault="00CB167A" w:rsidP="00CB16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B167A" w:rsidRDefault="00CB167A" w:rsidP="00CB16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CB167A" w:rsidRDefault="00CB167A" w:rsidP="00CB16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B167A" w:rsidRDefault="00CB167A" w:rsidP="00CB167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encuentra vacante por renuncia de la Dra. Dana K. </w:t>
      </w:r>
      <w:proofErr w:type="spellStart"/>
      <w:r>
        <w:rPr>
          <w:rFonts w:ascii="Arial" w:hAnsi="Arial"/>
          <w:sz w:val="24"/>
          <w:lang w:val="es-AR"/>
        </w:rPr>
        <w:t>Urribarri</w:t>
      </w:r>
      <w:proofErr w:type="spellEnd"/>
      <w:r w:rsidRPr="00334B26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(</w:t>
      </w:r>
      <w:proofErr w:type="spellStart"/>
      <w:r w:rsidRPr="005D2BFA">
        <w:rPr>
          <w:rFonts w:ascii="Arial" w:hAnsi="Arial" w:cs="Arial"/>
          <w:sz w:val="24"/>
          <w:szCs w:val="24"/>
          <w:lang w:val="es-ES_tradnl" w:eastAsia="en-US"/>
        </w:rPr>
        <w:t>Leg</w:t>
      </w:r>
      <w:proofErr w:type="spellEnd"/>
      <w:r w:rsidRPr="005D2BFA">
        <w:rPr>
          <w:rFonts w:ascii="Arial" w:hAnsi="Arial" w:cs="Arial"/>
          <w:sz w:val="24"/>
          <w:szCs w:val="24"/>
          <w:lang w:val="es-ES_tradnl" w:eastAsia="en-US"/>
        </w:rPr>
        <w:t xml:space="preserve">. </w:t>
      </w:r>
      <w:r>
        <w:rPr>
          <w:rFonts w:ascii="Arial" w:hAnsi="Arial" w:cs="Arial"/>
          <w:sz w:val="24"/>
          <w:szCs w:val="24"/>
          <w:lang w:val="es-ES_tradnl" w:eastAsia="en-US"/>
        </w:rPr>
        <w:t>9985</w:t>
      </w:r>
      <w:r w:rsidRPr="005D2BFA">
        <w:rPr>
          <w:rFonts w:ascii="Arial" w:hAnsi="Arial" w:cs="Arial"/>
          <w:sz w:val="24"/>
          <w:szCs w:val="24"/>
          <w:lang w:val="es-ES_tradnl" w:eastAsia="en-US"/>
        </w:rPr>
        <w:t xml:space="preserve"> *Cargo de Planta 27028815</w:t>
      </w:r>
      <w:r>
        <w:rPr>
          <w:rFonts w:ascii="Arial" w:hAnsi="Arial"/>
          <w:color w:val="000000"/>
          <w:sz w:val="24"/>
        </w:rPr>
        <w:t>)</w:t>
      </w:r>
    </w:p>
    <w:p w:rsidR="00CB167A" w:rsidRDefault="00CB167A" w:rsidP="00CB167A">
      <w:pPr>
        <w:pStyle w:val="Textoindependiente"/>
        <w:ind w:firstLine="851"/>
        <w:rPr>
          <w:lang w:val="es-ES_tradnl"/>
        </w:rPr>
      </w:pPr>
    </w:p>
    <w:p w:rsidR="00CB167A" w:rsidRDefault="00CB167A" w:rsidP="00CB167A">
      <w:pPr>
        <w:pStyle w:val="Textoindependiente"/>
        <w:ind w:firstLine="851"/>
        <w:rPr>
          <w:snapToGrid/>
          <w:szCs w:val="24"/>
          <w:lang w:val="es-ES_tradnl"/>
        </w:rPr>
      </w:pPr>
      <w:r>
        <w:rPr>
          <w:lang w:val="es-ES_tradnl"/>
        </w:rPr>
        <w:tab/>
      </w: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 w:rsidRPr="00714951">
        <w:rPr>
          <w:snapToGrid/>
          <w:szCs w:val="24"/>
          <w:lang w:val="es-ES"/>
        </w:rPr>
        <w:t xml:space="preserve"> </w:t>
      </w:r>
      <w:r w:rsidRPr="00714951">
        <w:rPr>
          <w:lang w:val="es-ES"/>
        </w:rPr>
        <w:t>y su modificatoria CSU-749/12</w:t>
      </w:r>
      <w:r>
        <w:rPr>
          <w:lang w:val="es-AR"/>
        </w:rPr>
        <w:t>;</w:t>
      </w:r>
      <w:r w:rsidRPr="00714951">
        <w:rPr>
          <w:snapToGrid/>
          <w:szCs w:val="24"/>
          <w:lang w:val="es-ES_tradnl"/>
        </w:rPr>
        <w:t xml:space="preserve"> </w:t>
      </w:r>
    </w:p>
    <w:p w:rsidR="00CB167A" w:rsidRDefault="00CB167A" w:rsidP="00CB167A">
      <w:pPr>
        <w:pStyle w:val="Textoindependiente"/>
        <w:ind w:firstLine="851"/>
        <w:rPr>
          <w:snapToGrid/>
          <w:szCs w:val="24"/>
          <w:lang w:val="es-ES_tradnl"/>
        </w:rPr>
      </w:pPr>
    </w:p>
    <w:p w:rsidR="00CB167A" w:rsidRDefault="00CB167A" w:rsidP="00CB167A">
      <w:pPr>
        <w:pStyle w:val="Textoindependiente"/>
        <w:ind w:firstLine="851"/>
        <w:rPr>
          <w:snapToGrid/>
          <w:szCs w:val="24"/>
          <w:lang w:val="es-ES_tradnl"/>
        </w:rPr>
      </w:pPr>
      <w:r>
        <w:rPr>
          <w:snapToGrid/>
          <w:szCs w:val="24"/>
          <w:lang w:val="es-ES_tradnl"/>
        </w:rPr>
        <w:tab/>
      </w:r>
      <w:r w:rsidRPr="00714951">
        <w:rPr>
          <w:snapToGrid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B167A" w:rsidRPr="00714951" w:rsidRDefault="00CB167A" w:rsidP="00CB167A">
      <w:pPr>
        <w:pStyle w:val="Textoindependiente"/>
        <w:ind w:firstLine="851"/>
        <w:rPr>
          <w:snapToGrid/>
          <w:szCs w:val="24"/>
          <w:lang w:val="es-ES_tradnl"/>
        </w:rPr>
      </w:pPr>
    </w:p>
    <w:p w:rsidR="00CB167A" w:rsidRDefault="00CB167A" w:rsidP="00CB16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714951">
        <w:rPr>
          <w:rFonts w:ascii="Arial" w:hAnsi="Arial"/>
          <w:bCs/>
          <w:sz w:val="24"/>
          <w:lang w:val="es-ES"/>
        </w:rPr>
        <w:t xml:space="preserve">Que se encuentra vigente, a </w:t>
      </w:r>
      <w:r>
        <w:rPr>
          <w:rFonts w:ascii="Arial" w:hAnsi="Arial"/>
          <w:sz w:val="24"/>
          <w:lang w:val="es-ES"/>
        </w:rPr>
        <w:t xml:space="preserve">partir del 3 de julio de 2015, </w:t>
      </w:r>
      <w:r w:rsidRPr="00714951">
        <w:rPr>
          <w:rFonts w:ascii="Arial" w:hAnsi="Arial"/>
          <w:sz w:val="24"/>
          <w:lang w:val="es-ES"/>
        </w:rPr>
        <w:t>el Convenio Colectivo de Trabajo para los Docentes de las Universidades Nacionales, homo</w:t>
      </w:r>
      <w:r>
        <w:rPr>
          <w:rFonts w:ascii="Arial" w:hAnsi="Arial"/>
          <w:sz w:val="24"/>
          <w:lang w:val="es-ES"/>
        </w:rPr>
        <w:t>logado por Decreto Nº 1246/2015;</w:t>
      </w:r>
    </w:p>
    <w:p w:rsidR="00CB167A" w:rsidRDefault="00CB167A" w:rsidP="00CB16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B167A" w:rsidRDefault="00CB167A" w:rsidP="00CB167A">
      <w:pPr>
        <w:pStyle w:val="Textoindependiente"/>
        <w:ind w:firstLine="851"/>
        <w:rPr>
          <w:lang w:val="es-ES_tradnl"/>
        </w:rPr>
      </w:pPr>
      <w:r>
        <w:rPr>
          <w:lang w:val="es-ES_tradnl"/>
        </w:rPr>
        <w:tab/>
      </w:r>
      <w:r w:rsidRPr="006000AB">
        <w:rPr>
          <w:lang w:val="es-ES_tradnl"/>
        </w:rPr>
        <w:t>Que el Jurado en función de los antecedentes presentados</w:t>
      </w:r>
      <w:r>
        <w:rPr>
          <w:lang w:val="es-ES_tradnl"/>
        </w:rPr>
        <w:t>, la clase pública</w:t>
      </w:r>
      <w:r w:rsidRPr="006000AB">
        <w:rPr>
          <w:lang w:val="es-ES_tradnl"/>
        </w:rPr>
        <w:t xml:space="preserve"> y la entrevista realizada, por unanimidad, </w:t>
      </w:r>
      <w:r>
        <w:rPr>
          <w:lang w:val="es-ES_tradnl"/>
        </w:rPr>
        <w:t xml:space="preserve">recomienda la designación del Ing. Nicolás </w:t>
      </w:r>
      <w:proofErr w:type="spellStart"/>
      <w:r>
        <w:rPr>
          <w:lang w:val="es-ES_tradnl"/>
        </w:rPr>
        <w:t>Gazcón</w:t>
      </w:r>
      <w:proofErr w:type="spellEnd"/>
      <w:r w:rsidRPr="006000AB">
        <w:rPr>
          <w:lang w:val="es-ES_tradnl"/>
        </w:rPr>
        <w:t>;</w:t>
      </w:r>
    </w:p>
    <w:p w:rsidR="00CB167A" w:rsidRDefault="00CB167A" w:rsidP="00CB16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CB167A" w:rsidRPr="00714951" w:rsidRDefault="00CB167A" w:rsidP="00CB167A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sz w:val="24"/>
          <w:lang w:val="es-AR"/>
        </w:rPr>
        <w:t xml:space="preserve">Ingeniero Nicolás Fernando GAZCÓN </w:t>
      </w:r>
      <w:r w:rsidRPr="003D110B">
        <w:rPr>
          <w:rFonts w:ascii="Arial" w:hAnsi="Arial"/>
          <w:sz w:val="24"/>
          <w:lang w:val="es-AR"/>
        </w:rPr>
        <w:t>(</w:t>
      </w:r>
      <w:proofErr w:type="spellStart"/>
      <w:r w:rsidR="00152F9F">
        <w:rPr>
          <w:rFonts w:ascii="Arial" w:hAnsi="Arial"/>
          <w:sz w:val="24"/>
          <w:lang w:val="es-ES_tradnl"/>
        </w:rPr>
        <w:t>Leg</w:t>
      </w:r>
      <w:proofErr w:type="spellEnd"/>
      <w:r w:rsidR="00152F9F">
        <w:rPr>
          <w:rFonts w:ascii="Arial" w:hAnsi="Arial"/>
          <w:sz w:val="24"/>
          <w:lang w:val="es-ES_tradnl"/>
        </w:rPr>
        <w:t>. 12682</w:t>
      </w:r>
      <w:r>
        <w:rPr>
          <w:rFonts w:ascii="Arial" w:hAnsi="Arial"/>
          <w:sz w:val="24"/>
          <w:lang w:val="es-ES_tradnl"/>
        </w:rPr>
        <w:t xml:space="preserve"> *</w:t>
      </w:r>
      <w:r w:rsidRPr="00334B26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Cargo de Planta </w:t>
      </w:r>
      <w:r w:rsidR="00152F9F" w:rsidRPr="005D2BFA">
        <w:rPr>
          <w:rFonts w:ascii="Arial" w:hAnsi="Arial" w:cs="Arial"/>
          <w:sz w:val="24"/>
          <w:szCs w:val="24"/>
          <w:lang w:val="es-ES_tradnl" w:eastAsia="en-US"/>
        </w:rPr>
        <w:t>27028815</w:t>
      </w:r>
      <w:r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Ayudante d</w:t>
      </w:r>
      <w:r w:rsidR="007812FC">
        <w:rPr>
          <w:rFonts w:ascii="Arial" w:hAnsi="Arial"/>
          <w:sz w:val="24"/>
          <w:lang w:val="es-AR"/>
        </w:rPr>
        <w:t xml:space="preserve">e Docencia </w:t>
      </w:r>
      <w:r w:rsidR="00152F9F">
        <w:rPr>
          <w:rFonts w:ascii="Arial" w:hAnsi="Arial"/>
          <w:sz w:val="24"/>
          <w:lang w:val="es-AR"/>
        </w:rPr>
        <w:t xml:space="preserve">A </w:t>
      </w:r>
      <w:r w:rsidR="007812FC">
        <w:rPr>
          <w:rFonts w:ascii="Arial" w:hAnsi="Arial"/>
          <w:sz w:val="24"/>
          <w:lang w:val="es-AR"/>
        </w:rPr>
        <w:t xml:space="preserve">con dedicación </w:t>
      </w:r>
      <w:proofErr w:type="spellStart"/>
      <w:r w:rsidR="007812FC">
        <w:rPr>
          <w:rFonts w:ascii="Arial" w:hAnsi="Arial"/>
          <w:sz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r w:rsidR="00152F9F">
        <w:rPr>
          <w:rFonts w:ascii="Arial" w:hAnsi="Arial"/>
          <w:sz w:val="24"/>
          <w:lang w:val="es-AR"/>
        </w:rPr>
        <w:t>en el Área: VI</w:t>
      </w:r>
      <w:r>
        <w:rPr>
          <w:rFonts w:ascii="Arial" w:hAnsi="Arial"/>
          <w:sz w:val="24"/>
          <w:lang w:val="es-AR"/>
        </w:rPr>
        <w:t xml:space="preserve">, Disciplina: </w:t>
      </w:r>
      <w:r w:rsidR="00152F9F">
        <w:rPr>
          <w:rFonts w:ascii="Arial" w:hAnsi="Arial"/>
          <w:sz w:val="24"/>
          <w:lang w:val="es-AR"/>
        </w:rPr>
        <w:t>Aplicaciones</w:t>
      </w:r>
      <w:r>
        <w:rPr>
          <w:rFonts w:ascii="Arial" w:hAnsi="Arial"/>
          <w:sz w:val="24"/>
          <w:lang w:val="es-AR"/>
        </w:rPr>
        <w:t xml:space="preserve">, Asignatura: </w:t>
      </w:r>
      <w:r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152F9F">
        <w:rPr>
          <w:rFonts w:ascii="Arial" w:hAnsi="Arial"/>
          <w:b/>
          <w:i/>
          <w:smallCaps/>
          <w:sz w:val="24"/>
          <w:lang w:val="es-AR"/>
        </w:rPr>
        <w:t>Computación Gráfica</w:t>
      </w:r>
      <w:r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152F9F">
        <w:rPr>
          <w:rFonts w:ascii="Arial" w:hAnsi="Arial"/>
          <w:b/>
          <w:sz w:val="24"/>
          <w:lang w:val="es-AR"/>
        </w:rPr>
        <w:t>(Cód. 5583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 a partir </w:t>
      </w:r>
      <w:r w:rsidRPr="00996B1D">
        <w:rPr>
          <w:rFonts w:ascii="Arial" w:hAnsi="Arial"/>
          <w:sz w:val="24"/>
          <w:lang w:val="es-AR"/>
        </w:rPr>
        <w:t xml:space="preserve">del </w:t>
      </w:r>
      <w:r w:rsidR="00152F9F">
        <w:rPr>
          <w:rFonts w:ascii="Arial" w:hAnsi="Arial"/>
          <w:sz w:val="24"/>
          <w:lang w:val="es-AR"/>
        </w:rPr>
        <w:t>06</w:t>
      </w:r>
      <w:r w:rsidRPr="00E35241">
        <w:rPr>
          <w:rFonts w:ascii="Arial" w:hAnsi="Arial"/>
          <w:sz w:val="24"/>
          <w:lang w:val="es-AR"/>
        </w:rPr>
        <w:t xml:space="preserve"> de octubre de  2015, </w:t>
      </w:r>
      <w:r w:rsidRPr="00E35241">
        <w:rPr>
          <w:rFonts w:ascii="Arial" w:hAnsi="Arial"/>
          <w:sz w:val="24"/>
          <w:lang w:val="es-ES"/>
        </w:rPr>
        <w:t>con el alcance de lo dispuesto por el Convenio Colectivo de Trabajo para</w:t>
      </w:r>
      <w:r w:rsidRPr="00714951">
        <w:rPr>
          <w:rFonts w:ascii="Arial" w:hAnsi="Arial"/>
          <w:sz w:val="24"/>
          <w:lang w:val="es-ES"/>
        </w:rPr>
        <w:t xml:space="preserve"> los Docentes de las Universidades Nacionales, las normas que de él deriven y las pertinentes del Estatuto UNS y del Reglamento de Concursos (resolución CSU- 512/10 </w:t>
      </w:r>
      <w:r>
        <w:rPr>
          <w:rFonts w:ascii="Arial" w:hAnsi="Arial"/>
          <w:sz w:val="24"/>
          <w:lang w:val="es-ES"/>
        </w:rPr>
        <w:t>y su modificatoria CSU-749/12).-</w:t>
      </w:r>
    </w:p>
    <w:p w:rsidR="00CB167A" w:rsidRDefault="00CB167A" w:rsidP="00CB167A">
      <w:pPr>
        <w:rPr>
          <w:rFonts w:ascii="Arial" w:hAnsi="Arial"/>
          <w:b/>
          <w:sz w:val="24"/>
          <w:lang w:val="es-AR"/>
        </w:rPr>
      </w:pPr>
    </w:p>
    <w:p w:rsidR="00CB167A" w:rsidRDefault="00CB167A" w:rsidP="00CB167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52F9F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12FC"/>
    <w:rsid w:val="00792B0C"/>
    <w:rsid w:val="007A405A"/>
    <w:rsid w:val="007B167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2311F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167A"/>
    <w:rsid w:val="00CB35C1"/>
    <w:rsid w:val="00CC519E"/>
    <w:rsid w:val="00CE1537"/>
    <w:rsid w:val="00D34D58"/>
    <w:rsid w:val="00D37FFA"/>
    <w:rsid w:val="00D605ED"/>
    <w:rsid w:val="00D8788B"/>
    <w:rsid w:val="00D92052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