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84ACF">
        <w:rPr>
          <w:lang w:val="es-AR"/>
        </w:rPr>
        <w:t>23</w:t>
      </w:r>
      <w:r w:rsidR="000E4664">
        <w:rPr>
          <w:lang w:val="es-AR"/>
        </w:rPr>
        <w:t>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25291" w:rsidRPr="00E25291" w:rsidRDefault="00E25291" w:rsidP="00E25291">
      <w:pPr>
        <w:rPr>
          <w:lang w:val="es-AR"/>
        </w:rPr>
      </w:pPr>
    </w:p>
    <w:p w:rsidR="00E25291" w:rsidRDefault="00E25291" w:rsidP="00E252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25291" w:rsidRDefault="00E25291" w:rsidP="00E25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E25291" w:rsidRDefault="00E25291" w:rsidP="00E252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Resolución de Problemas y Algoritmos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 se dicta para alumnos de las carreras Licenciatura en Computación, Ingeniería en Computación e Ingeniería en Sistemas de Información; y</w:t>
      </w:r>
    </w:p>
    <w:p w:rsidR="000515F4" w:rsidRPr="000515F4" w:rsidRDefault="000515F4" w:rsidP="000515F4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0515F4" w:rsidRPr="000515F4" w:rsidRDefault="000515F4" w:rsidP="000515F4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Lic. Sandra Di Luca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 está designada como Asistente de Docencia con dedicación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simple 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en la mencionada materia y ha solicitado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licencia por enfermedad personal desde el 28 de septiembre del corriente año; </w:t>
      </w: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es necesario designar un Asistente de Docencia que </w:t>
      </w:r>
      <w:r w:rsidRPr="000515F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supervise el desarrollo de las clases prácticas </w:t>
      </w: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de la mencionada materia durante el período de licencia de la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Lic. Di Luca; </w:t>
      </w: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0515F4" w:rsidRPr="000515F4" w:rsidRDefault="000515F4" w:rsidP="000515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el Ing. Diego Collazos es Ayudante de Docencia B</w:t>
      </w:r>
      <w:r w:rsidRPr="000515F4">
        <w:rPr>
          <w:rFonts w:ascii="Arial" w:hAnsi="Arial" w:cs="Arial"/>
          <w:snapToGrid/>
          <w:sz w:val="24"/>
          <w:szCs w:val="24"/>
          <w:lang w:val="es-ES" w:eastAsia="es-AR"/>
        </w:rPr>
        <w:t xml:space="preserve"> en la asignatura 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Introducción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Resolución de Problemas y Algoritmos</w:t>
      </w:r>
      <w:r w:rsidRPr="000515F4">
        <w:rPr>
          <w:rFonts w:ascii="Arial" w:hAnsi="Arial" w:cs="Arial"/>
          <w:snapToGrid/>
          <w:sz w:val="24"/>
          <w:szCs w:val="24"/>
          <w:lang w:val="es-AR" w:eastAsia="es-AR"/>
        </w:rPr>
        <w:t xml:space="preserve"> y ha dado su anuencia para cumplir funciones de </w:t>
      </w:r>
      <w:r w:rsidRPr="000515F4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Asistente de Docencia durante dicho período; </w:t>
      </w: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515F4" w:rsidRPr="00E25291" w:rsidRDefault="00E25291" w:rsidP="00E2529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/>
        </w:rPr>
      </w:pPr>
      <w:r>
        <w:rPr>
          <w:rFonts w:ascii="Arial" w:hAnsi="Arial" w:cs="Arial"/>
          <w:snapToGrid/>
          <w:sz w:val="24"/>
          <w:szCs w:val="24"/>
          <w:lang w:val="es-AR"/>
        </w:rPr>
        <w:t>Que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 se procedió a efectuar el bloqueo de un cargo de Profesor Adjunto con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784ACF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20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0515F4" w:rsidRPr="000515F4" w:rsidRDefault="000515F4" w:rsidP="000515F4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0515F4" w:rsidRPr="000515F4" w:rsidRDefault="000515F4" w:rsidP="000515F4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0515F4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0515F4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>Establecer una asignación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complementaria al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Ing. Diego Sebastián COLLAZOS 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>(</w:t>
      </w:r>
      <w:r>
        <w:rPr>
          <w:rFonts w:ascii="Arial" w:hAnsi="Arial"/>
          <w:snapToGrid/>
          <w:sz w:val="24"/>
          <w:szCs w:val="24"/>
          <w:lang w:val="es-ES_tradnl" w:eastAsia="en-US"/>
        </w:rPr>
        <w:t>Leg. 11713</w:t>
      </w:r>
      <w:r w:rsidRPr="000515F4">
        <w:rPr>
          <w:rFonts w:ascii="Arial" w:hAnsi="Arial"/>
          <w:snapToGrid/>
          <w:sz w:val="24"/>
          <w:szCs w:val="24"/>
          <w:lang w:val="es-ES_tradnl" w:eastAsia="en-US"/>
        </w:rPr>
        <w:t>)</w:t>
      </w:r>
      <w:r w:rsidRPr="000515F4">
        <w:rPr>
          <w:rFonts w:ascii="Arial" w:hAnsi="Arial"/>
          <w:snapToGrid/>
          <w:sz w:val="24"/>
          <w:lang w:val="es-ES_tradnl" w:eastAsia="en-US"/>
        </w:rPr>
        <w:t>,</w:t>
      </w:r>
      <w:r w:rsidRPr="000515F4">
        <w:rPr>
          <w:rFonts w:ascii="Arial" w:hAnsi="Arial"/>
          <w:snapToGrid/>
          <w:sz w:val="24"/>
          <w:szCs w:val="24"/>
          <w:lang w:val="es-ES_tradnl"/>
        </w:rPr>
        <w:t xml:space="preserve"> 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para cumplir funciones de Asistente de Docencia, en el Área: I, Disciplina: Programación, Asignatura </w:t>
      </w:r>
      <w:r w:rsidRPr="000515F4">
        <w:rPr>
          <w:rFonts w:ascii="Arial" w:hAnsi="Arial" w:cs="Arial"/>
          <w:b/>
          <w:snapToGrid/>
          <w:sz w:val="24"/>
          <w:lang w:val="es-ES_tradnl" w:eastAsia="en-US"/>
        </w:rPr>
        <w:t>“</w:t>
      </w:r>
      <w:r>
        <w:rPr>
          <w:rFonts w:ascii="Arial" w:hAnsi="Arial" w:cs="Arial"/>
          <w:b/>
          <w:snapToGrid/>
          <w:sz w:val="24"/>
          <w:lang w:val="es-ES_tradnl" w:eastAsia="en-US"/>
        </w:rPr>
        <w:t>Resolución de Problemas y Algoritmos</w:t>
      </w:r>
      <w:r w:rsidRPr="000515F4">
        <w:rPr>
          <w:rFonts w:ascii="Arial" w:hAnsi="Arial" w:cs="Arial"/>
          <w:b/>
          <w:snapToGrid/>
          <w:sz w:val="24"/>
          <w:lang w:val="es-ES_tradnl" w:eastAsia="en-US"/>
        </w:rPr>
        <w:t xml:space="preserve">” (Cód. </w:t>
      </w:r>
      <w:r>
        <w:rPr>
          <w:rFonts w:ascii="Arial" w:hAnsi="Arial" w:cs="Arial"/>
          <w:b/>
          <w:snapToGrid/>
          <w:sz w:val="24"/>
          <w:lang w:val="es-ES_tradnl" w:eastAsia="en-US"/>
        </w:rPr>
        <w:t>5793</w:t>
      </w:r>
      <w:r w:rsidRPr="000515F4">
        <w:rPr>
          <w:rFonts w:ascii="Arial" w:hAnsi="Arial" w:cs="Arial"/>
          <w:b/>
          <w:snapToGrid/>
          <w:sz w:val="24"/>
          <w:lang w:val="es-ES_tradnl" w:eastAsia="en-US"/>
        </w:rPr>
        <w:t>)</w:t>
      </w:r>
      <w:r w:rsidRPr="000515F4">
        <w:rPr>
          <w:rFonts w:ascii="Arial" w:hAnsi="Arial"/>
          <w:b/>
          <w:bCs/>
          <w:snapToGrid/>
          <w:sz w:val="24"/>
          <w:szCs w:val="24"/>
          <w:lang w:val="es-AR"/>
        </w:rPr>
        <w:t xml:space="preserve">, </w:t>
      </w:r>
      <w:r w:rsidRPr="000515F4">
        <w:rPr>
          <w:rFonts w:ascii="Arial" w:hAnsi="Arial"/>
          <w:snapToGrid/>
          <w:sz w:val="24"/>
          <w:szCs w:val="24"/>
          <w:lang w:val="es-AR"/>
        </w:rPr>
        <w:t>en el Departamento de Ciencias e Ingeniería de la Com</w:t>
      </w:r>
      <w:r>
        <w:rPr>
          <w:rFonts w:ascii="Arial" w:hAnsi="Arial"/>
          <w:snapToGrid/>
          <w:sz w:val="24"/>
          <w:szCs w:val="24"/>
          <w:lang w:val="es-AR"/>
        </w:rPr>
        <w:t>putación, desde el 20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 de </w:t>
      </w:r>
      <w:r>
        <w:rPr>
          <w:rFonts w:ascii="Arial" w:hAnsi="Arial"/>
          <w:snapToGrid/>
          <w:sz w:val="24"/>
          <w:szCs w:val="24"/>
          <w:lang w:val="es-AR"/>
        </w:rPr>
        <w:t xml:space="preserve">octubre 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y hasta el 14 de </w:t>
      </w:r>
      <w:r>
        <w:rPr>
          <w:rFonts w:ascii="Arial" w:hAnsi="Arial"/>
          <w:snapToGrid/>
          <w:sz w:val="24"/>
          <w:szCs w:val="24"/>
          <w:lang w:val="es-AR"/>
        </w:rPr>
        <w:t>diciembre</w:t>
      </w:r>
      <w:r w:rsidRPr="000515F4">
        <w:rPr>
          <w:rFonts w:ascii="Arial" w:hAnsi="Arial"/>
          <w:snapToGrid/>
          <w:sz w:val="24"/>
          <w:szCs w:val="24"/>
          <w:lang w:val="es-AR"/>
        </w:rPr>
        <w:t xml:space="preserve"> de 2015.-</w:t>
      </w:r>
    </w:p>
    <w:p w:rsidR="000515F4" w:rsidRPr="000515F4" w:rsidRDefault="000515F4" w:rsidP="000515F4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0515F4" w:rsidRPr="000515F4" w:rsidRDefault="000515F4" w:rsidP="000515F4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2</w:t>
      </w: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sym w:font="Symbol" w:char="00B0"/>
      </w:r>
      <w:r w:rsidRPr="000515F4">
        <w:rPr>
          <w:rFonts w:ascii="Arial" w:hAnsi="Arial" w:cs="Arial"/>
          <w:b/>
          <w:snapToGrid/>
          <w:sz w:val="24"/>
          <w:szCs w:val="24"/>
          <w:lang w:val="es-ES_tradnl" w:eastAsia="en-US"/>
        </w:rPr>
        <w:t>)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>.- Por la prestación de sus servicios el docente percibirá una remuneración equivalente a la diferencia entre un c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argo de Ayudante B</w:t>
      </w:r>
      <w:r w:rsidRPr="000515F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y un cargo de Asistente de Docencia con dedicación simple.-</w:t>
      </w:r>
    </w:p>
    <w:p w:rsidR="000515F4" w:rsidRPr="000515F4" w:rsidRDefault="000515F4" w:rsidP="000515F4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_tradnl" w:eastAsia="en-US"/>
        </w:rPr>
      </w:pPr>
    </w:p>
    <w:p w:rsidR="00E25291" w:rsidRPr="00353001" w:rsidRDefault="00E25291" w:rsidP="00E25291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un cargo de Profesor Adjunto con  dedicación simple (Cargo de Planta 27028868</w:t>
      </w:r>
      <w:r w:rsidRPr="00353001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resoluciones CDCIC-057/15 y 143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/15 *Expte. 2488/14</w:t>
      </w:r>
    </w:p>
    <w:p w:rsidR="00E25291" w:rsidRPr="00353001" w:rsidRDefault="00E25291" w:rsidP="00E25291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s-AR"/>
        </w:rPr>
      </w:pP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E25291" w:rsidRDefault="000E4664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  <w:r>
        <w:rPr>
          <w:rFonts w:ascii="Arial" w:hAnsi="Arial" w:cs="Arial"/>
          <w:b/>
          <w:snapToGrid/>
          <w:sz w:val="24"/>
          <w:szCs w:val="24"/>
          <w:lang w:val="es-ES"/>
        </w:rPr>
        <w:lastRenderedPageBreak/>
        <w:t>///CDCIC-235</w:t>
      </w:r>
      <w:r w:rsidR="00E25291">
        <w:rPr>
          <w:rFonts w:ascii="Arial" w:hAnsi="Arial" w:cs="Arial"/>
          <w:b/>
          <w:snapToGrid/>
          <w:sz w:val="24"/>
          <w:szCs w:val="24"/>
          <w:lang w:val="es-ES"/>
        </w:rPr>
        <w:t>/15</w:t>
      </w:r>
    </w:p>
    <w:p w:rsidR="00E2529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E25291" w:rsidRPr="00353001" w:rsidRDefault="00E25291" w:rsidP="00E2529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35300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35300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35300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Default="005F1B0E" w:rsidP="00E25291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15F4"/>
    <w:rsid w:val="0006769A"/>
    <w:rsid w:val="000973E1"/>
    <w:rsid w:val="000D27AC"/>
    <w:rsid w:val="000E4664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2E7577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C764B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976D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5291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