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B700C">
        <w:rPr>
          <w:lang w:val="es-AR"/>
        </w:rPr>
        <w:t>241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F676B" w:rsidRPr="00BF676B" w:rsidRDefault="00B25A61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D6445A">
        <w:rPr>
          <w:rFonts w:ascii="Arial" w:hAnsi="Arial"/>
          <w:snapToGrid/>
          <w:sz w:val="24"/>
          <w:szCs w:val="24"/>
          <w:lang w:val="es-AR" w:eastAsia="en-US"/>
        </w:rPr>
        <w:t xml:space="preserve">El Taller de Videojuegos y Resolución de Problemas que se dicta para </w:t>
      </w:r>
      <w:r w:rsidR="00AF175F" w:rsidRPr="00D6445A">
        <w:rPr>
          <w:rFonts w:ascii="Arial" w:hAnsi="Arial"/>
          <w:snapToGrid/>
          <w:sz w:val="24"/>
          <w:szCs w:val="24"/>
          <w:lang w:val="es-AR" w:eastAsia="en-US"/>
        </w:rPr>
        <w:t>alumno</w:t>
      </w:r>
      <w:r w:rsidRPr="00D6445A">
        <w:rPr>
          <w:rFonts w:ascii="Arial" w:hAnsi="Arial"/>
          <w:snapToGrid/>
          <w:sz w:val="24"/>
          <w:szCs w:val="24"/>
          <w:lang w:val="es-AR" w:eastAsia="en-US"/>
        </w:rPr>
        <w:t>s de las Escuelas de Enseñanza Media dependientes de la Universidad Nacional del Sur</w:t>
      </w:r>
      <w:r w:rsidR="00D74700" w:rsidRPr="00D6445A">
        <w:rPr>
          <w:rFonts w:ascii="Arial" w:hAnsi="Arial"/>
          <w:snapToGrid/>
          <w:sz w:val="24"/>
          <w:szCs w:val="24"/>
          <w:lang w:val="es-AR" w:eastAsia="en-US"/>
        </w:rPr>
        <w:t>;</w:t>
      </w:r>
      <w:r w:rsidR="00814546" w:rsidRPr="00D6445A">
        <w:rPr>
          <w:rFonts w:ascii="Arial" w:hAnsi="Arial"/>
          <w:snapToGrid/>
          <w:sz w:val="24"/>
          <w:szCs w:val="24"/>
          <w:lang w:val="es-AR" w:eastAsia="en-US"/>
        </w:rPr>
        <w:t xml:space="preserve"> y</w:t>
      </w:r>
    </w:p>
    <w:p w:rsidR="00D74700" w:rsidRDefault="00D74700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AF175F" w:rsidRDefault="00AF175F" w:rsidP="00AF175F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D74700">
        <w:rPr>
          <w:rFonts w:ascii="Arial" w:hAnsi="Arial"/>
          <w:snapToGrid/>
          <w:sz w:val="24"/>
          <w:lang w:val="es-ES" w:eastAsia="en-US"/>
        </w:rPr>
        <w:t xml:space="preserve">Que </w:t>
      </w:r>
      <w:r>
        <w:rPr>
          <w:rFonts w:ascii="Arial" w:hAnsi="Arial"/>
          <w:snapToGrid/>
          <w:sz w:val="24"/>
          <w:lang w:val="es-ES" w:eastAsia="en-US"/>
        </w:rPr>
        <w:t>el dictado de este  taller</w:t>
      </w:r>
      <w:r w:rsidRPr="00D74700">
        <w:rPr>
          <w:rFonts w:ascii="Arial" w:hAnsi="Arial"/>
          <w:snapToGrid/>
          <w:sz w:val="24"/>
          <w:lang w:val="es-ES" w:eastAsia="en-US"/>
        </w:rPr>
        <w:t xml:space="preserve"> </w:t>
      </w:r>
      <w:r>
        <w:rPr>
          <w:rFonts w:ascii="Arial" w:hAnsi="Arial"/>
          <w:snapToGrid/>
          <w:sz w:val="24"/>
          <w:lang w:val="es-ES" w:eastAsia="en-US"/>
        </w:rPr>
        <w:t>permite a los estudiantes de nivel secundario t</w:t>
      </w:r>
      <w:r w:rsidRPr="00D74700">
        <w:rPr>
          <w:rFonts w:ascii="Arial" w:hAnsi="Arial"/>
          <w:snapToGrid/>
          <w:sz w:val="24"/>
          <w:lang w:val="es-ES" w:eastAsia="en-US"/>
        </w:rPr>
        <w:t>ener un primer contacto con las Ciencias de la Computación;</w:t>
      </w:r>
    </w:p>
    <w:p w:rsidR="00AF175F" w:rsidRDefault="00AF175F" w:rsidP="00AF175F">
      <w:pPr>
        <w:spacing w:line="260" w:lineRule="exact"/>
        <w:jc w:val="both"/>
        <w:rPr>
          <w:rFonts w:ascii="Arial" w:hAnsi="Arial"/>
          <w:snapToGrid/>
          <w:sz w:val="24"/>
          <w:lang w:val="es-ES" w:eastAsia="en-US"/>
        </w:rPr>
      </w:pPr>
    </w:p>
    <w:p w:rsidR="00AF175F" w:rsidRDefault="00D74700" w:rsidP="00AF175F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D74700">
        <w:rPr>
          <w:rFonts w:ascii="Arial" w:hAnsi="Arial"/>
          <w:snapToGrid/>
          <w:sz w:val="24"/>
          <w:lang w:val="es-ES" w:eastAsia="en-US"/>
        </w:rPr>
        <w:t xml:space="preserve">Que </w:t>
      </w:r>
      <w:r w:rsidR="00AF175F">
        <w:rPr>
          <w:rFonts w:ascii="Arial" w:hAnsi="Arial"/>
          <w:snapToGrid/>
          <w:sz w:val="24"/>
          <w:lang w:val="es-ES" w:eastAsia="en-US"/>
        </w:rPr>
        <w:t xml:space="preserve">dado el número de alumnos interesados en participar del mismo, es necesario designar  auxiliares de docencia que colaboren con las clases prácticas; </w:t>
      </w:r>
    </w:p>
    <w:p w:rsidR="00AF175F" w:rsidRDefault="00AF175F" w:rsidP="00AF175F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AF175F" w:rsidRPr="006F3F69" w:rsidRDefault="00AF175F" w:rsidP="00AF175F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>
        <w:rPr>
          <w:rFonts w:ascii="Arial" w:hAnsi="Arial"/>
          <w:snapToGrid/>
          <w:sz w:val="24"/>
          <w:lang w:val="es-ES" w:eastAsia="en-US"/>
        </w:rPr>
        <w:t xml:space="preserve"> </w:t>
      </w:r>
      <w:r w:rsidRPr="006F3F69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se procedió a realizar un llamado a inscripción para cubrir dicho cargo en el presente cuatrimestre; </w:t>
      </w:r>
    </w:p>
    <w:p w:rsidR="00AF175F" w:rsidRPr="006F3F69" w:rsidRDefault="00AF175F" w:rsidP="00AF175F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AF175F" w:rsidRPr="00127F08" w:rsidRDefault="00AF175F" w:rsidP="00AF175F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los miembros del Consejo Departamental coinciden en que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la</w:t>
      </w:r>
      <w:r w:rsidR="00520942">
        <w:rPr>
          <w:rFonts w:ascii="Arial" w:hAnsi="Arial" w:cs="Arial"/>
          <w:snapToGrid/>
          <w:sz w:val="24"/>
          <w:szCs w:val="24"/>
          <w:lang w:val="es-AR" w:eastAsia="es-AR"/>
        </w:rPr>
        <w:t xml:space="preserve"> Ing.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 w:rsidR="00520942" w:rsidRPr="00520942">
        <w:rPr>
          <w:rFonts w:ascii="Arial" w:hAnsi="Arial" w:cs="Arial"/>
          <w:snapToGrid/>
          <w:sz w:val="24"/>
          <w:szCs w:val="24"/>
          <w:lang w:val="es-AR" w:eastAsia="es-AR"/>
        </w:rPr>
        <w:t xml:space="preserve">Tifany </w:t>
      </w:r>
      <w:r w:rsidR="00520942">
        <w:rPr>
          <w:rFonts w:ascii="Arial" w:hAnsi="Arial" w:cs="Arial"/>
          <w:snapToGrid/>
          <w:sz w:val="24"/>
          <w:szCs w:val="24"/>
          <w:lang w:val="es-AR" w:eastAsia="es-AR"/>
        </w:rPr>
        <w:t>Rosas r</w:t>
      </w:r>
      <w:r w:rsidR="00520942">
        <w:rPr>
          <w:rFonts w:ascii="Arial" w:hAnsi="Arial" w:cs="Arial"/>
          <w:snapToGrid/>
          <w:sz w:val="24"/>
          <w:szCs w:val="24"/>
          <w:lang w:val="es-ES_tradnl" w:eastAsia="es-AR"/>
        </w:rPr>
        <w:t>eu</w:t>
      </w:r>
      <w:r w:rsidRPr="00127F08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ne los antecedentes adecuados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para cumplir funciones, du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rante el presente cuatrimestre, de</w:t>
      </w:r>
      <w:r w:rsidRPr="00EE5F41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 w:rsidR="00520942">
        <w:rPr>
          <w:rFonts w:ascii="Arial" w:hAnsi="Arial" w:cs="Arial"/>
          <w:snapToGrid/>
          <w:sz w:val="24"/>
          <w:szCs w:val="24"/>
          <w:lang w:val="es-AR" w:eastAsia="es-AR"/>
        </w:rPr>
        <w:t xml:space="preserve">Ayudante de Docencia del </w:t>
      </w:r>
      <w:r w:rsidR="00520942">
        <w:rPr>
          <w:rFonts w:ascii="Arial" w:hAnsi="Arial"/>
          <w:snapToGrid/>
          <w:sz w:val="24"/>
          <w:szCs w:val="24"/>
          <w:lang w:eastAsia="en-US"/>
        </w:rPr>
        <w:t xml:space="preserve">Taller de Videojuegos y Resolución de Problemas; </w:t>
      </w:r>
    </w:p>
    <w:p w:rsidR="00AF175F" w:rsidRPr="00127F08" w:rsidRDefault="00AF175F" w:rsidP="00AF175F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520942" w:rsidRPr="00E25291" w:rsidRDefault="00520942" w:rsidP="00520942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/>
        </w:rPr>
      </w:pPr>
      <w:r>
        <w:rPr>
          <w:rFonts w:ascii="Arial" w:hAnsi="Arial" w:cs="Arial"/>
          <w:snapToGrid/>
          <w:sz w:val="24"/>
          <w:szCs w:val="24"/>
          <w:lang w:val="es-AR"/>
        </w:rPr>
        <w:t>Que por resoluciones CDCIC-057/15 y 143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/15 *Expte. 2488/14 se procedió a efectuar el bloqueo de un cargo de Profesor Adjunto con dedicación simple (Cargo de Planta 27028868</w:t>
      </w:r>
      <w:r w:rsidRPr="00353001">
        <w:rPr>
          <w:rFonts w:ascii="Arial" w:hAnsi="Arial" w:cs="Arial"/>
          <w:snapToGrid/>
          <w:sz w:val="24"/>
          <w:szCs w:val="24"/>
          <w:lang w:val="es-ES_tradnl"/>
        </w:rPr>
        <w:t xml:space="preserve">); </w:t>
      </w:r>
    </w:p>
    <w:p w:rsidR="00AF175F" w:rsidRDefault="00AF175F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890AD2">
        <w:rPr>
          <w:rFonts w:ascii="Arial" w:hAnsi="Arial" w:cs="Arial"/>
          <w:b/>
          <w:bCs/>
          <w:snapToGrid/>
          <w:sz w:val="24"/>
          <w:lang w:val="es-AR" w:eastAsia="en-US"/>
        </w:rPr>
        <w:t>03</w:t>
      </w:r>
      <w:r w:rsidR="007B700C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noviembre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F32515" w:rsidRDefault="00D74700" w:rsidP="00F80B8F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D74700">
        <w:rPr>
          <w:rFonts w:ascii="Arial" w:hAnsi="Arial"/>
          <w:b/>
          <w:snapToGrid/>
          <w:sz w:val="24"/>
          <w:lang w:val="es-ES_tradnl" w:eastAsia="en-US"/>
        </w:rPr>
        <w:t xml:space="preserve">.- </w:t>
      </w:r>
      <w:r>
        <w:rPr>
          <w:rFonts w:ascii="Arial" w:hAnsi="Arial"/>
          <w:snapToGrid/>
          <w:sz w:val="24"/>
          <w:lang w:val="es-ES_tradnl" w:eastAsia="en-US"/>
        </w:rPr>
        <w:t xml:space="preserve">Designar a la </w:t>
      </w:r>
      <w:r w:rsidR="00520942">
        <w:rPr>
          <w:rFonts w:ascii="Arial" w:hAnsi="Arial"/>
          <w:b/>
          <w:snapToGrid/>
          <w:sz w:val="24"/>
          <w:lang w:val="es-ES_tradnl" w:eastAsia="en-US"/>
        </w:rPr>
        <w:t>Ingeniera</w:t>
      </w:r>
      <w:r w:rsidRPr="0068286A">
        <w:rPr>
          <w:rFonts w:ascii="Arial" w:hAnsi="Arial"/>
          <w:b/>
          <w:snapToGrid/>
          <w:sz w:val="24"/>
          <w:lang w:val="es-ES_tradnl" w:eastAsia="en-US"/>
        </w:rPr>
        <w:t xml:space="preserve"> </w:t>
      </w:r>
      <w:r w:rsidR="00520942" w:rsidRPr="00195914">
        <w:rPr>
          <w:rFonts w:ascii="Arial" w:hAnsi="Arial" w:cs="Arial"/>
          <w:b/>
          <w:bCs/>
          <w:snapToGrid/>
          <w:color w:val="000000"/>
          <w:sz w:val="24"/>
          <w:szCs w:val="24"/>
          <w:lang w:val="es-AR" w:eastAsia="en-US"/>
        </w:rPr>
        <w:t>Tifany Aylen ROSAS</w:t>
      </w:r>
      <w:r w:rsidR="00520942" w:rsidRPr="00195914">
        <w:rPr>
          <w:rFonts w:ascii="Arial" w:hAnsi="Arial" w:cs="Arial"/>
          <w:b/>
          <w:bCs/>
          <w:i/>
          <w:snapToGrid/>
          <w:color w:val="000000"/>
          <w:sz w:val="24"/>
          <w:szCs w:val="24"/>
          <w:lang w:val="es-AR" w:eastAsia="en-US"/>
        </w:rPr>
        <w:t xml:space="preserve"> </w:t>
      </w:r>
      <w:r w:rsidR="00520942" w:rsidRPr="00520942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(</w:t>
      </w:r>
      <w:r w:rsidR="00520942" w:rsidRPr="00520942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Leg. 13497</w:t>
      </w:r>
      <w:r w:rsidRPr="00520942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 como </w:t>
      </w:r>
      <w:r w:rsidR="00520942">
        <w:rPr>
          <w:rFonts w:ascii="Arial" w:hAnsi="Arial"/>
          <w:snapToGrid/>
          <w:sz w:val="24"/>
          <w:lang w:val="es-ES_tradnl" w:eastAsia="en-US"/>
        </w:rPr>
        <w:t xml:space="preserve">Ayudante de Docencia 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del </w:t>
      </w:r>
      <w:r w:rsidR="0068286A">
        <w:rPr>
          <w:rFonts w:ascii="Arial" w:hAnsi="Arial"/>
          <w:snapToGrid/>
          <w:sz w:val="24"/>
          <w:lang w:val="es-ES_tradnl" w:eastAsia="en-US"/>
        </w:rPr>
        <w:t>“</w:t>
      </w:r>
      <w:r w:rsidRPr="0068286A">
        <w:rPr>
          <w:rFonts w:ascii="Arial" w:hAnsi="Arial"/>
          <w:i/>
          <w:snapToGrid/>
          <w:sz w:val="24"/>
          <w:lang w:val="es-ES_tradnl" w:eastAsia="en-US"/>
        </w:rPr>
        <w:t>Taller de Videojuegos y Resolución de Problemas</w:t>
      </w:r>
      <w:r w:rsidR="0068286A">
        <w:rPr>
          <w:rFonts w:ascii="Arial" w:hAnsi="Arial"/>
          <w:i/>
          <w:snapToGrid/>
          <w:sz w:val="24"/>
          <w:lang w:val="es-ES_tradnl" w:eastAsia="en-US"/>
        </w:rPr>
        <w:t>”</w:t>
      </w:r>
      <w:r w:rsidRPr="0068286A">
        <w:rPr>
          <w:rFonts w:ascii="Arial" w:hAnsi="Arial"/>
          <w:i/>
          <w:snapToGrid/>
          <w:sz w:val="24"/>
          <w:lang w:val="es-ES_tradnl" w:eastAsia="en-US"/>
        </w:rPr>
        <w:t xml:space="preserve"> </w:t>
      </w:r>
      <w:r w:rsidRPr="00B25A61">
        <w:rPr>
          <w:rFonts w:ascii="Arial" w:hAnsi="Arial"/>
          <w:snapToGrid/>
          <w:sz w:val="24"/>
          <w:lang w:val="es-ES_tradnl" w:eastAsia="en-US"/>
        </w:rPr>
        <w:t>que se dicta para alumnos de las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 </w:t>
      </w:r>
      <w:r w:rsidRPr="00080CB5">
        <w:rPr>
          <w:rFonts w:ascii="Arial" w:hAnsi="Arial" w:cs="Arial"/>
          <w:sz w:val="24"/>
          <w:szCs w:val="24"/>
          <w:lang w:val="es-ES_tradnl"/>
        </w:rPr>
        <w:t xml:space="preserve">Escuelas </w:t>
      </w:r>
      <w:r w:rsidRPr="00080CB5">
        <w:rPr>
          <w:rFonts w:ascii="Arial" w:hAnsi="Arial" w:cs="Arial"/>
          <w:sz w:val="24"/>
          <w:szCs w:val="24"/>
          <w:lang w:val="es-ES"/>
        </w:rPr>
        <w:t>de Enseñanza Media dependientes de la Universidad Nacional del Sur</w:t>
      </w:r>
      <w:r w:rsidR="00814546">
        <w:rPr>
          <w:rFonts w:ascii="Arial" w:hAnsi="Arial" w:cs="Arial"/>
          <w:sz w:val="24"/>
          <w:szCs w:val="24"/>
          <w:lang w:val="es-AR" w:eastAsia="es-AR"/>
        </w:rPr>
        <w:t xml:space="preserve">, </w:t>
      </w:r>
      <w:r w:rsidR="00890AD2">
        <w:rPr>
          <w:rFonts w:ascii="Arial" w:hAnsi="Arial" w:cs="Arial"/>
          <w:sz w:val="24"/>
          <w:szCs w:val="24"/>
          <w:lang w:val="es-AR" w:eastAsia="es-AR"/>
        </w:rPr>
        <w:t xml:space="preserve">desde </w:t>
      </w:r>
      <w:r w:rsidR="00814546" w:rsidRPr="0068286A">
        <w:rPr>
          <w:rFonts w:ascii="Arial" w:hAnsi="Arial" w:cs="Arial"/>
          <w:sz w:val="24"/>
          <w:szCs w:val="24"/>
          <w:lang w:val="es-AR" w:eastAsia="es-AR"/>
        </w:rPr>
        <w:t xml:space="preserve">el </w:t>
      </w:r>
      <w:r w:rsidR="00890AD2">
        <w:rPr>
          <w:rFonts w:ascii="Arial" w:hAnsi="Arial" w:cs="Arial"/>
          <w:sz w:val="24"/>
          <w:szCs w:val="24"/>
          <w:lang w:val="es-AR" w:eastAsia="es-AR"/>
        </w:rPr>
        <w:t xml:space="preserve">03 </w:t>
      </w:r>
      <w:r w:rsidRPr="0068286A">
        <w:rPr>
          <w:rFonts w:ascii="Arial" w:hAnsi="Arial" w:cs="Arial"/>
          <w:sz w:val="24"/>
          <w:szCs w:val="24"/>
          <w:lang w:val="es-AR" w:eastAsia="es-AR"/>
        </w:rPr>
        <w:t xml:space="preserve">de </w:t>
      </w:r>
      <w:r w:rsidR="00890AD2">
        <w:rPr>
          <w:rFonts w:ascii="Arial" w:hAnsi="Arial" w:cs="Arial"/>
          <w:sz w:val="24"/>
          <w:szCs w:val="24"/>
          <w:lang w:val="es-AR" w:eastAsia="es-AR"/>
        </w:rPr>
        <w:t>noviembre</w:t>
      </w:r>
      <w:r w:rsidR="00814546" w:rsidRPr="0068286A">
        <w:rPr>
          <w:rFonts w:ascii="Arial" w:hAnsi="Arial" w:cs="Arial"/>
          <w:sz w:val="24"/>
          <w:szCs w:val="24"/>
          <w:lang w:val="es-AR" w:eastAsia="es-AR"/>
        </w:rPr>
        <w:t xml:space="preserve"> </w:t>
      </w:r>
      <w:r w:rsidR="00890AD2">
        <w:rPr>
          <w:rFonts w:ascii="Arial" w:hAnsi="Arial" w:cs="Arial"/>
          <w:sz w:val="24"/>
          <w:szCs w:val="24"/>
          <w:lang w:val="es-AR" w:eastAsia="es-AR"/>
        </w:rPr>
        <w:t xml:space="preserve">y hasta el 04 de diciembre </w:t>
      </w:r>
      <w:r w:rsidR="00814546" w:rsidRPr="0068286A">
        <w:rPr>
          <w:rFonts w:ascii="Arial" w:hAnsi="Arial" w:cs="Arial"/>
          <w:sz w:val="24"/>
          <w:szCs w:val="24"/>
          <w:lang w:val="es-AR" w:eastAsia="es-AR"/>
        </w:rPr>
        <w:t>de 2015</w:t>
      </w:r>
      <w:r w:rsidRPr="0068286A">
        <w:rPr>
          <w:rFonts w:ascii="Arial" w:hAnsi="Arial" w:cs="Arial"/>
          <w:sz w:val="24"/>
          <w:szCs w:val="24"/>
          <w:lang w:val="es-AR" w:eastAsia="es-AR"/>
        </w:rPr>
        <w:t>.-</w:t>
      </w:r>
    </w:p>
    <w:p w:rsidR="00D74700" w:rsidRDefault="00D74700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D74700" w:rsidRPr="00D74700" w:rsidRDefault="00D74700" w:rsidP="00D74700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D74700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D74700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D74700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D74700">
        <w:rPr>
          <w:rFonts w:ascii="Arial" w:hAnsi="Arial"/>
          <w:snapToGrid/>
          <w:sz w:val="24"/>
          <w:szCs w:val="24"/>
          <w:lang w:val="es-ES_tradnl"/>
        </w:rPr>
        <w:t xml:space="preserve">.- </w:t>
      </w:r>
      <w:r w:rsidR="002D0FEA">
        <w:rPr>
          <w:rFonts w:ascii="Arial" w:hAnsi="Arial"/>
          <w:snapToGrid/>
          <w:sz w:val="24"/>
          <w:szCs w:val="24"/>
          <w:lang w:val="es-ES_tradnl"/>
        </w:rPr>
        <w:t xml:space="preserve">Establecer que la función docente emergente de la aplicación del Art. 1°), será remunerada mediante una asignación complementaria </w:t>
      </w:r>
      <w:r w:rsidRPr="00D74700">
        <w:rPr>
          <w:rFonts w:ascii="Arial" w:hAnsi="Arial"/>
          <w:snapToGrid/>
          <w:sz w:val="24"/>
          <w:szCs w:val="24"/>
          <w:lang w:val="es-ES_tradnl"/>
        </w:rPr>
        <w:t xml:space="preserve">equivalente a un cargo de </w:t>
      </w:r>
      <w:r w:rsidR="00520942">
        <w:rPr>
          <w:rFonts w:ascii="Arial" w:hAnsi="Arial"/>
          <w:snapToGrid/>
          <w:sz w:val="24"/>
          <w:szCs w:val="24"/>
          <w:lang w:val="es-ES_tradnl"/>
        </w:rPr>
        <w:t>Ayudante de Docencia A</w:t>
      </w:r>
      <w:r w:rsidRPr="00D74700">
        <w:rPr>
          <w:rFonts w:ascii="Arial" w:hAnsi="Arial"/>
          <w:snapToGrid/>
          <w:sz w:val="24"/>
          <w:szCs w:val="24"/>
          <w:lang w:val="es-ES_tradnl"/>
        </w:rPr>
        <w:t xml:space="preserve"> con dedicación simple.-</w:t>
      </w:r>
    </w:p>
    <w:p w:rsidR="00D74700" w:rsidRPr="00D74700" w:rsidRDefault="00D74700" w:rsidP="00D747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</w:p>
    <w:p w:rsidR="00520942" w:rsidRDefault="00520942" w:rsidP="00520942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.- La financiación de la contratación mencionada será erogada utilizando los fondos emergentes del bloqueo de un</w:t>
      </w:r>
      <w:r w:rsidR="00000907">
        <w:rPr>
          <w:rFonts w:ascii="Arial" w:hAnsi="Arial" w:cs="Arial"/>
          <w:snapToGrid/>
          <w:sz w:val="24"/>
          <w:szCs w:val="24"/>
          <w:lang w:val="es-AR"/>
        </w:rPr>
        <w:t xml:space="preserve"> cargo de Profesor Adjunto con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dedicación simple (Cargo de Planta 27028868</w:t>
      </w:r>
      <w:r w:rsidRPr="00353001">
        <w:rPr>
          <w:rFonts w:ascii="Arial" w:hAnsi="Arial" w:cs="Arial"/>
          <w:snapToGrid/>
          <w:sz w:val="24"/>
          <w:szCs w:val="24"/>
          <w:lang w:val="es-ES_tradnl"/>
        </w:rPr>
        <w:t xml:space="preserve">),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ef</w:t>
      </w:r>
      <w:r>
        <w:rPr>
          <w:rFonts w:ascii="Arial" w:hAnsi="Arial" w:cs="Arial"/>
          <w:snapToGrid/>
          <w:sz w:val="24"/>
          <w:szCs w:val="24"/>
          <w:lang w:val="es-AR"/>
        </w:rPr>
        <w:t>ectuado por resoluciones CDCIC-057/15 y 143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/15 *Expte. 2488/14</w:t>
      </w:r>
    </w:p>
    <w:p w:rsidR="00520942" w:rsidRPr="00353001" w:rsidRDefault="00520942" w:rsidP="00520942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</w:p>
    <w:p w:rsidR="00520942" w:rsidRDefault="00520942" w:rsidP="0052094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520942" w:rsidRDefault="00520942" w:rsidP="0052094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520942" w:rsidRDefault="00520942" w:rsidP="0052094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520942" w:rsidRDefault="00520942" w:rsidP="0052094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  <w:r>
        <w:rPr>
          <w:rFonts w:ascii="Arial" w:hAnsi="Arial" w:cs="Arial"/>
          <w:b/>
          <w:snapToGrid/>
          <w:sz w:val="24"/>
          <w:szCs w:val="24"/>
          <w:lang w:val="es-ES"/>
        </w:rPr>
        <w:lastRenderedPageBreak/>
        <w:t>///CDCIC-241/15</w:t>
      </w:r>
    </w:p>
    <w:p w:rsidR="00520942" w:rsidRDefault="00520942" w:rsidP="0052094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520942" w:rsidRPr="00353001" w:rsidRDefault="00520942" w:rsidP="00520942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D74700" w:rsidRPr="00D74700" w:rsidRDefault="00D74700" w:rsidP="00D74700">
      <w:pPr>
        <w:jc w:val="both"/>
        <w:rPr>
          <w:rFonts w:ascii="Arial" w:hAnsi="Arial"/>
          <w:snapToGrid/>
          <w:sz w:val="24"/>
          <w:lang w:val="es-AR" w:eastAsia="en-US"/>
        </w:rPr>
      </w:pPr>
    </w:p>
    <w:p w:rsidR="005F1B0E" w:rsidRDefault="005F1B0E" w:rsidP="00D74700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63EA0"/>
    <w:multiLevelType w:val="hybridMultilevel"/>
    <w:tmpl w:val="A2646876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0907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D0FEA"/>
    <w:rsid w:val="002E1C18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3E33EF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0942"/>
    <w:rsid w:val="00526F88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8286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B700C"/>
    <w:rsid w:val="007D6B4B"/>
    <w:rsid w:val="007E4593"/>
    <w:rsid w:val="00807AC4"/>
    <w:rsid w:val="00814546"/>
    <w:rsid w:val="00837026"/>
    <w:rsid w:val="00854658"/>
    <w:rsid w:val="00890AD2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90D"/>
    <w:rsid w:val="00A47E93"/>
    <w:rsid w:val="00A57737"/>
    <w:rsid w:val="00A66FBE"/>
    <w:rsid w:val="00A80C74"/>
    <w:rsid w:val="00AA03B1"/>
    <w:rsid w:val="00AA26EA"/>
    <w:rsid w:val="00AB4D9E"/>
    <w:rsid w:val="00AC49C5"/>
    <w:rsid w:val="00AF175F"/>
    <w:rsid w:val="00B0712A"/>
    <w:rsid w:val="00B11636"/>
    <w:rsid w:val="00B25A61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61511"/>
    <w:rsid w:val="00D6445A"/>
    <w:rsid w:val="00D74700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47910"/>
    <w:rsid w:val="00F80B8F"/>
    <w:rsid w:val="00F86FEF"/>
    <w:rsid w:val="00F90A11"/>
    <w:rsid w:val="00FA334D"/>
    <w:rsid w:val="00FA34AA"/>
    <w:rsid w:val="00FD59C6"/>
    <w:rsid w:val="00FD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2025-07-06T18:16:00Z</dcterms:created>
  <dcterms:modified xsi:type="dcterms:W3CDTF">2025-07-06T18:16:00Z</dcterms:modified>
</cp:coreProperties>
</file>