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331761">
        <w:rPr>
          <w:lang w:val="es-AR"/>
        </w:rPr>
        <w:t>253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331761">
        <w:rPr>
          <w:rFonts w:ascii="Arial" w:hAnsi="Arial" w:cs="Arial"/>
          <w:snapToGrid/>
          <w:sz w:val="24"/>
          <w:lang w:val="es-ES"/>
        </w:rPr>
        <w:t>31 de marzo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810F6D">
        <w:rPr>
          <w:rFonts w:ascii="Arial" w:hAnsi="Arial" w:cs="Arial"/>
          <w:snapToGrid/>
          <w:sz w:val="24"/>
          <w:lang w:val="es-ES"/>
        </w:rPr>
        <w:t>de 2016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B9519C">
        <w:rPr>
          <w:rFonts w:ascii="Arial" w:hAnsi="Arial" w:cs="Arial"/>
          <w:snapToGrid/>
          <w:sz w:val="24"/>
          <w:lang w:val="es-ES"/>
        </w:rPr>
        <w:t>vencimiento de la desi</w:t>
      </w:r>
      <w:r w:rsidR="004A3C32">
        <w:rPr>
          <w:rFonts w:ascii="Arial" w:hAnsi="Arial" w:cs="Arial"/>
          <w:snapToGrid/>
          <w:sz w:val="24"/>
          <w:lang w:val="es-ES"/>
        </w:rPr>
        <w:t>gnación d</w:t>
      </w:r>
      <w:r w:rsidR="00331761">
        <w:rPr>
          <w:rFonts w:ascii="Arial" w:hAnsi="Arial" w:cs="Arial"/>
          <w:snapToGrid/>
          <w:sz w:val="24"/>
          <w:lang w:val="es-ES"/>
        </w:rPr>
        <w:t>el Sr. Damián Fernando Varela</w:t>
      </w:r>
      <w:r w:rsidR="004A3C32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331761">
        <w:rPr>
          <w:rFonts w:ascii="Arial" w:hAnsi="Arial"/>
          <w:bCs/>
          <w:i/>
          <w:iCs/>
          <w:snapToGrid/>
          <w:sz w:val="24"/>
          <w:lang w:val="es-ES" w:eastAsia="en-US"/>
        </w:rPr>
        <w:t>Lógica para Ciencias de la Computación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F37AF7">
        <w:rPr>
          <w:rFonts w:ascii="Arial" w:hAnsi="Arial" w:cs="Arial"/>
          <w:b/>
          <w:bCs/>
          <w:snapToGrid/>
          <w:sz w:val="24"/>
          <w:lang w:val="es-AR" w:eastAsia="en-US"/>
        </w:rPr>
        <w:t>01 de diciembre</w:t>
      </w:r>
      <w:r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del</w:t>
      </w:r>
      <w:r w:rsidR="00331761">
        <w:rPr>
          <w:rFonts w:ascii="Arial" w:hAnsi="Arial" w:cs="Arial"/>
          <w:b/>
          <w:snapToGrid/>
          <w:sz w:val="24"/>
          <w:lang w:val="es-ES_tradnl"/>
        </w:rPr>
        <w:t xml:space="preserve"> Sr. Damián Fernando VARELA</w:t>
      </w:r>
      <w:r w:rsidRPr="00F37AF7">
        <w:rPr>
          <w:rFonts w:ascii="Arial" w:hAnsi="Arial"/>
          <w:b/>
          <w:sz w:val="24"/>
          <w:lang w:val="es-AR"/>
        </w:rPr>
        <w:t xml:space="preserve"> </w:t>
      </w:r>
      <w:r w:rsidRPr="00F37AF7">
        <w:rPr>
          <w:rFonts w:ascii="Arial" w:hAnsi="Arial" w:cs="Arial"/>
          <w:b/>
          <w:snapToGrid/>
          <w:sz w:val="24"/>
          <w:lang w:val="es-ES_tradnl"/>
        </w:rPr>
        <w:t>(</w:t>
      </w:r>
      <w:r w:rsidR="008064CB">
        <w:rPr>
          <w:rFonts w:ascii="Arial" w:hAnsi="Arial" w:cs="Arial"/>
          <w:b/>
          <w:snapToGrid/>
          <w:sz w:val="24"/>
          <w:lang w:val="es-ES_tradnl"/>
        </w:rPr>
        <w:t>Leg.</w:t>
      </w:r>
      <w:r w:rsidR="00331761">
        <w:rPr>
          <w:rFonts w:ascii="Arial" w:hAnsi="Arial" w:cs="Arial"/>
          <w:b/>
          <w:snapToGrid/>
          <w:sz w:val="24"/>
          <w:lang w:val="es-ES_tradnl"/>
        </w:rPr>
        <w:t xml:space="preserve"> 13197 *Cargo de planta 27027290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</w:t>
      </w:r>
      <w:r w:rsidR="00331761">
        <w:rPr>
          <w:rFonts w:ascii="Arial" w:hAnsi="Arial" w:cs="Arial"/>
          <w:snapToGrid/>
          <w:sz w:val="24"/>
          <w:lang w:val="es-ES_tradnl"/>
        </w:rPr>
        <w:t>I</w:t>
      </w:r>
      <w:r w:rsidR="00BB04C0">
        <w:rPr>
          <w:rFonts w:ascii="Arial" w:hAnsi="Arial" w:cs="Arial"/>
          <w:snapToGrid/>
          <w:sz w:val="24"/>
          <w:lang w:val="es-ES_tradnl"/>
        </w:rPr>
        <w:t>I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331761">
        <w:rPr>
          <w:rFonts w:ascii="Arial" w:hAnsi="Arial" w:cs="Arial"/>
          <w:snapToGrid/>
          <w:sz w:val="24"/>
          <w:lang w:val="es-ES_tradnl"/>
        </w:rPr>
        <w:t>Teoría de Ciencias de la Computación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331761">
        <w:rPr>
          <w:rFonts w:ascii="Arial" w:hAnsi="Arial" w:cs="Arial"/>
          <w:b/>
          <w:snapToGrid/>
          <w:sz w:val="24"/>
          <w:lang w:val="es-ES_tradnl"/>
        </w:rPr>
        <w:t>Lógica para Ciencias de la Computación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331761">
        <w:rPr>
          <w:rFonts w:ascii="Arial" w:hAnsi="Arial" w:cs="Arial"/>
          <w:b/>
          <w:snapToGrid/>
          <w:sz w:val="24"/>
          <w:lang w:val="es-ES_tradnl"/>
        </w:rPr>
        <w:t>Cód. 5704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3F4">
        <w:rPr>
          <w:rFonts w:ascii="Arial" w:hAnsi="Arial" w:cs="Arial"/>
          <w:snapToGrid/>
          <w:sz w:val="24"/>
          <w:szCs w:val="24"/>
          <w:lang w:eastAsia="en-US"/>
        </w:rPr>
        <w:t>en el Departamento de Ciencias e Ingeniería de la Computación</w:t>
      </w:r>
      <w:r w:rsidR="00583B2A">
        <w:rPr>
          <w:rFonts w:ascii="Arial" w:hAnsi="Arial" w:cs="Arial"/>
          <w:snapToGrid/>
          <w:sz w:val="24"/>
          <w:lang w:val="es-ES_tradnl" w:eastAsia="en-US"/>
        </w:rPr>
        <w:t>, 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331761">
        <w:rPr>
          <w:rFonts w:ascii="Arial" w:hAnsi="Arial" w:cs="Arial"/>
          <w:snapToGrid/>
          <w:sz w:val="24"/>
          <w:lang w:val="es-ES_tradnl" w:eastAsia="en-US"/>
        </w:rPr>
        <w:t>abril</w:t>
      </w:r>
      <w:r w:rsidR="008064CB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331761">
        <w:rPr>
          <w:rFonts w:ascii="Arial" w:hAnsi="Arial" w:cs="Arial"/>
          <w:snapToGrid/>
          <w:sz w:val="24"/>
          <w:lang w:val="es-AR"/>
        </w:rPr>
        <w:t>agosto</w:t>
      </w:r>
      <w:r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31761"/>
    <w:rsid w:val="003530E5"/>
    <w:rsid w:val="0039653B"/>
    <w:rsid w:val="003A110A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83B2A"/>
    <w:rsid w:val="005B715B"/>
    <w:rsid w:val="005C4430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7004A0"/>
    <w:rsid w:val="007413B4"/>
    <w:rsid w:val="007529BD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8064CB"/>
    <w:rsid w:val="00807AC4"/>
    <w:rsid w:val="00810F6D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47797"/>
    <w:rsid w:val="00976E2D"/>
    <w:rsid w:val="00996A6F"/>
    <w:rsid w:val="009C389B"/>
    <w:rsid w:val="009E3608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2025-07-06T18:16:00Z</dcterms:created>
  <dcterms:modified xsi:type="dcterms:W3CDTF">2025-07-06T18:16:00Z</dcterms:modified>
</cp:coreProperties>
</file>