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535974">
        <w:rPr>
          <w:lang w:val="es-AR"/>
        </w:rPr>
        <w:t>27</w:t>
      </w:r>
      <w:r w:rsidR="0006146F">
        <w:rPr>
          <w:lang w:val="es-AR"/>
        </w:rPr>
        <w:t>3</w:t>
      </w:r>
      <w:r w:rsidR="00BF22AD">
        <w:rPr>
          <w:lang w:val="es-AR"/>
        </w:rPr>
        <w:t>/</w:t>
      </w:r>
      <w:r w:rsidR="00D46775">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AD24D9" w:rsidRPr="00E77F7C"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AD24D9" w:rsidRPr="00E77F7C" w:rsidRDefault="00AD24D9" w:rsidP="00AD24D9">
      <w:pPr>
        <w:spacing w:line="260" w:lineRule="exact"/>
        <w:ind w:firstLine="851"/>
        <w:jc w:val="both"/>
        <w:rPr>
          <w:rFonts w:ascii="Arial" w:hAnsi="Arial" w:cs="Arial"/>
          <w:snapToGrid/>
          <w:sz w:val="24"/>
          <w:szCs w:val="24"/>
          <w:lang w:val="es-ES" w:eastAsia="en-US"/>
        </w:rPr>
      </w:pP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Pr="00EB373C">
        <w:rPr>
          <w:rFonts w:ascii="Arial" w:hAnsi="Arial" w:cs="Arial"/>
          <w:b/>
          <w:bCs/>
          <w:snapToGrid/>
          <w:sz w:val="24"/>
          <w:szCs w:val="24"/>
          <w:lang w:val="es-ES" w:eastAsia="en-US"/>
        </w:rPr>
        <w:t xml:space="preserve"> CSU-775/15</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Pr>
          <w:rFonts w:ascii="Arial" w:hAnsi="Arial" w:cs="Arial"/>
          <w:bCs/>
          <w:snapToGrid/>
          <w:sz w:val="24"/>
          <w:szCs w:val="24"/>
          <w:lang w:val="es-ES" w:eastAsia="en-US"/>
        </w:rPr>
        <w:t xml:space="preserve"> 2016</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AD24D9" w:rsidRPr="00E77F7C" w:rsidRDefault="00AD24D9" w:rsidP="00AD24D9">
      <w:pPr>
        <w:spacing w:line="260" w:lineRule="exact"/>
        <w:ind w:firstLine="851"/>
        <w:jc w:val="both"/>
        <w:rPr>
          <w:rFonts w:ascii="Arial" w:hAnsi="Arial" w:cs="Arial"/>
          <w:b/>
          <w:bCs/>
          <w:snapToGrid/>
          <w:sz w:val="24"/>
          <w:lang w:val="es-ES" w:eastAsia="en-US"/>
        </w:rPr>
      </w:pPr>
    </w:p>
    <w:p w:rsidR="00AD24D9" w:rsidRPr="00E77F7C" w:rsidRDefault="00AD24D9" w:rsidP="00AD24D9">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alumnos ingresantes a  cualquiera de las carreras que se dictan en este departamento;</w:t>
      </w:r>
    </w:p>
    <w:p w:rsidR="00AD24D9" w:rsidRPr="00E77F7C" w:rsidRDefault="00AD24D9" w:rsidP="00AD24D9">
      <w:pPr>
        <w:spacing w:line="260" w:lineRule="exact"/>
        <w:ind w:firstLine="851"/>
        <w:jc w:val="both"/>
        <w:rPr>
          <w:rFonts w:ascii="Arial" w:hAnsi="Arial" w:cs="Arial"/>
          <w:bCs/>
          <w:snapToGrid/>
          <w:sz w:val="24"/>
          <w:lang w:val="es-ES" w:eastAsia="en-US"/>
        </w:rPr>
      </w:pPr>
    </w:p>
    <w:p w:rsidR="00AD24D9" w:rsidRPr="00EB373C" w:rsidRDefault="00AD24D9" w:rsidP="00AD24D9">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Pr>
          <w:rFonts w:ascii="Arial" w:hAnsi="Arial" w:cs="Arial"/>
          <w:bCs/>
          <w:snapToGrid/>
          <w:sz w:val="24"/>
          <w:lang w:val="es-ES" w:eastAsia="en-US"/>
        </w:rPr>
        <w:t xml:space="preserve"> los Consejos Departamentales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Pr="00EB373C">
        <w:rPr>
          <w:rFonts w:ascii="Arial" w:hAnsi="Arial" w:cs="Arial"/>
          <w:bCs/>
          <w:snapToGrid/>
          <w:sz w:val="24"/>
          <w:lang w:val="es-ES" w:eastAsia="en-US"/>
        </w:rPr>
        <w:t>y</w:t>
      </w:r>
      <w:r>
        <w:rPr>
          <w:rFonts w:ascii="Arial" w:hAnsi="Arial" w:cs="Arial"/>
          <w:b/>
          <w:bCs/>
          <w:snapToGrid/>
          <w:sz w:val="24"/>
          <w:lang w:val="es-ES" w:eastAsia="en-US"/>
        </w:rPr>
        <w:t xml:space="preserve"> Ciencias de la Administración </w:t>
      </w:r>
      <w:r>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Pr>
          <w:rFonts w:ascii="Arial" w:hAnsi="Arial" w:cs="Arial"/>
          <w:bCs/>
          <w:snapToGrid/>
          <w:sz w:val="24"/>
          <w:lang w:val="es-ES" w:eastAsia="en-US"/>
        </w:rPr>
        <w:t xml:space="preserve">, </w:t>
      </w:r>
      <w:r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Pr>
          <w:rFonts w:ascii="Arial" w:hAnsi="Arial" w:cs="Arial"/>
          <w:b/>
          <w:bCs/>
          <w:snapToGrid/>
          <w:sz w:val="24"/>
          <w:lang w:val="es-ES" w:eastAsia="en-US"/>
        </w:rPr>
        <w:t>;</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Pr="00E77F7C">
        <w:rPr>
          <w:rFonts w:ascii="Arial" w:hAnsi="Arial" w:cs="Arial"/>
          <w:bCs/>
          <w:snapToGrid/>
          <w:sz w:val="24"/>
          <w:lang w:val="es-ES" w:eastAsia="en-US"/>
        </w:rPr>
        <w:t>;</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5F1B0E" w:rsidRDefault="00AD24D9" w:rsidP="00AD24D9">
      <w:pPr>
        <w:widowControl w:val="0"/>
        <w:tabs>
          <w:tab w:val="left" w:pos="1440"/>
          <w:tab w:val="left" w:pos="3600"/>
          <w:tab w:val="left" w:pos="3888"/>
          <w:tab w:val="left" w:pos="5040"/>
        </w:tabs>
        <w:jc w:val="center"/>
        <w:rPr>
          <w:rFonts w:ascii="Arial" w:hAnsi="Arial"/>
          <w:b/>
          <w:sz w:val="24"/>
          <w:lang w:val="es-AR"/>
        </w:rPr>
      </w:pPr>
      <w:r w:rsidRPr="009C389B">
        <w:rPr>
          <w:rFonts w:ascii="Arial" w:hAnsi="Arial"/>
          <w:b/>
          <w:color w:val="000000"/>
          <w:sz w:val="24"/>
          <w:szCs w:val="24"/>
          <w:lang w:val="es-AR"/>
        </w:rPr>
        <w:t xml:space="preserve">El Consejo Departamental de Ciencias e Ingeniería de la Computación en su reunión de fecha </w:t>
      </w:r>
      <w:r>
        <w:rPr>
          <w:rFonts w:ascii="Arial" w:hAnsi="Arial"/>
          <w:b/>
          <w:color w:val="000000"/>
          <w:sz w:val="24"/>
          <w:szCs w:val="24"/>
          <w:lang w:val="es-AR"/>
        </w:rPr>
        <w:t>15 de diciembre de 2015</w:t>
      </w:r>
      <w:r w:rsidRPr="009C389B">
        <w:rPr>
          <w:rFonts w:ascii="Arial" w:hAnsi="Arial"/>
          <w:b/>
          <w:color w:val="000000"/>
          <w:sz w:val="24"/>
          <w:szCs w:val="24"/>
          <w:lang w:val="es-AR"/>
        </w:rPr>
        <w:t xml:space="preserve"> </w:t>
      </w:r>
      <w:r>
        <w:rPr>
          <w:rFonts w:ascii="Arial" w:hAnsi="Arial"/>
          <w:b/>
          <w:sz w:val="24"/>
          <w:szCs w:val="24"/>
          <w:lang w:val="es-AR"/>
        </w:rPr>
        <w:t>por unanimidad</w:t>
      </w:r>
      <w:r w:rsidRPr="009C389B">
        <w:rPr>
          <w:rFonts w:ascii="Arial" w:hAnsi="Arial"/>
          <w:b/>
          <w:sz w:val="24"/>
          <w:szCs w:val="24"/>
          <w:lang w:val="es-AR"/>
        </w:rPr>
        <w:t xml:space="preserve">          </w:t>
      </w:r>
    </w:p>
    <w:p w:rsidR="00E1392B" w:rsidRDefault="00E1392B">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653A87" w:rsidRPr="00BC2CD6" w:rsidRDefault="00E70380" w:rsidP="00653A87">
      <w:pPr>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E70380">
        <w:rPr>
          <w:rFonts w:ascii="Arial" w:hAnsi="Arial" w:cs="Arial"/>
          <w:bCs/>
          <w:snapToGrid/>
          <w:sz w:val="24"/>
          <w:lang w:val="es-ES" w:eastAsia="en-US"/>
        </w:rPr>
        <w:t>Contratar</w:t>
      </w:r>
      <w:r w:rsidRPr="00E70380">
        <w:rPr>
          <w:rFonts w:ascii="Arial" w:hAnsi="Arial" w:cs="Arial"/>
          <w:snapToGrid/>
          <w:sz w:val="24"/>
          <w:lang w:val="es-ES" w:eastAsia="en-US"/>
        </w:rPr>
        <w:t xml:space="preserve"> </w:t>
      </w:r>
      <w:r>
        <w:rPr>
          <w:rFonts w:ascii="Arial" w:hAnsi="Arial" w:cs="Arial"/>
          <w:snapToGrid/>
          <w:sz w:val="24"/>
          <w:lang w:val="es-ES" w:eastAsia="en-US"/>
        </w:rPr>
        <w:t>al</w:t>
      </w:r>
      <w:r w:rsidRPr="00E70380">
        <w:rPr>
          <w:rFonts w:ascii="Arial" w:hAnsi="Arial" w:cs="Arial"/>
          <w:snapToGrid/>
          <w:sz w:val="24"/>
          <w:lang w:val="es-ES" w:eastAsia="en-US"/>
        </w:rPr>
        <w:t xml:space="preserve"> </w:t>
      </w:r>
      <w:r w:rsidR="0006146F">
        <w:rPr>
          <w:rFonts w:ascii="Arial" w:hAnsi="Arial"/>
          <w:b/>
          <w:sz w:val="24"/>
          <w:lang w:val="es-AR"/>
        </w:rPr>
        <w:t>Licenciado Diego Rubén FERNANDEZ</w:t>
      </w:r>
      <w:r w:rsidR="0006146F">
        <w:rPr>
          <w:rFonts w:ascii="Arial" w:hAnsi="Arial"/>
          <w:bCs/>
          <w:sz w:val="24"/>
          <w:lang w:val="es-ES_tradnl"/>
        </w:rPr>
        <w:t xml:space="preserve"> </w:t>
      </w:r>
      <w:r w:rsidR="0006146F" w:rsidRPr="00FB48EE">
        <w:rPr>
          <w:rFonts w:ascii="Arial" w:hAnsi="Arial"/>
          <w:b/>
          <w:bCs/>
          <w:sz w:val="24"/>
          <w:lang w:val="es-ES_tradnl"/>
        </w:rPr>
        <w:t>(</w:t>
      </w:r>
      <w:proofErr w:type="spellStart"/>
      <w:r w:rsidR="0006146F" w:rsidRPr="00FB48EE">
        <w:rPr>
          <w:rFonts w:ascii="Arial" w:hAnsi="Arial" w:cs="Arial"/>
          <w:b/>
          <w:sz w:val="24"/>
          <w:szCs w:val="24"/>
          <w:lang w:val="es-ES_tradnl"/>
        </w:rPr>
        <w:t>Leg</w:t>
      </w:r>
      <w:proofErr w:type="spellEnd"/>
      <w:r w:rsidR="0006146F" w:rsidRPr="00FB48EE">
        <w:rPr>
          <w:rFonts w:ascii="Arial" w:hAnsi="Arial" w:cs="Arial"/>
          <w:b/>
          <w:sz w:val="24"/>
          <w:szCs w:val="24"/>
          <w:lang w:val="es-ES_tradnl"/>
        </w:rPr>
        <w:t xml:space="preserve">. </w:t>
      </w:r>
      <w:r w:rsidR="0006146F" w:rsidRPr="00FB48EE">
        <w:rPr>
          <w:rFonts w:ascii="Arial" w:hAnsi="Arial" w:cs="Arial"/>
          <w:b/>
          <w:bCs/>
          <w:sz w:val="24"/>
          <w:szCs w:val="24"/>
        </w:rPr>
        <w:t>11811</w:t>
      </w:r>
      <w:r w:rsidR="0006146F" w:rsidRPr="00FB48EE">
        <w:rPr>
          <w:rFonts w:ascii="Arial" w:hAnsi="Arial"/>
          <w:b/>
          <w:sz w:val="24"/>
          <w:lang w:val="es-ES_tradnl"/>
        </w:rPr>
        <w:t>)</w:t>
      </w:r>
      <w:r w:rsidR="0006146F" w:rsidRPr="00FB48EE">
        <w:rPr>
          <w:rFonts w:ascii="Arial" w:hAnsi="Arial"/>
          <w:b/>
          <w:sz w:val="24"/>
          <w:lang w:val="es-AR"/>
        </w:rPr>
        <w:t xml:space="preserve"> </w:t>
      </w:r>
      <w:r w:rsidRPr="00E70380">
        <w:rPr>
          <w:rFonts w:ascii="Arial" w:hAnsi="Arial" w:cs="Arial"/>
          <w:snapToGrid/>
          <w:sz w:val="24"/>
          <w:lang w:val="es-ES" w:eastAsia="en-US"/>
        </w:rPr>
        <w:t xml:space="preserve">para cumplir funciones de </w:t>
      </w:r>
      <w:r w:rsidRPr="00E70380">
        <w:rPr>
          <w:rFonts w:ascii="Arial" w:hAnsi="Arial" w:cs="Arial"/>
          <w:snapToGrid/>
          <w:sz w:val="24"/>
          <w:szCs w:val="24"/>
          <w:lang w:val="es-ES" w:eastAsia="en-US"/>
        </w:rPr>
        <w:t xml:space="preserve">Auxiliar de Docencia en </w:t>
      </w:r>
      <w:r w:rsidRPr="00E70380">
        <w:rPr>
          <w:rFonts w:ascii="Arial" w:hAnsi="Arial" w:cs="Arial"/>
          <w:b/>
          <w:snapToGrid/>
          <w:sz w:val="24"/>
          <w:u w:val="single"/>
          <w:lang w:val="es-ES" w:eastAsia="en-US"/>
        </w:rPr>
        <w:t>un</w:t>
      </w:r>
      <w:r w:rsidRPr="00E70380">
        <w:rPr>
          <w:rFonts w:ascii="Arial" w:hAnsi="Arial" w:cs="Arial"/>
          <w:snapToGrid/>
          <w:sz w:val="24"/>
          <w:lang w:val="es-ES" w:eastAsia="en-US"/>
        </w:rPr>
        <w:t xml:space="preserve"> </w:t>
      </w:r>
      <w:r w:rsidRPr="00E70380">
        <w:rPr>
          <w:rFonts w:ascii="Arial" w:hAnsi="Arial" w:cs="Arial"/>
          <w:b/>
          <w:snapToGrid/>
          <w:sz w:val="24"/>
          <w:lang w:val="es-ES" w:eastAsia="en-US"/>
        </w:rPr>
        <w:t>(1</w:t>
      </w:r>
      <w:r w:rsidRPr="00E70380">
        <w:rPr>
          <w:rFonts w:ascii="Arial" w:hAnsi="Arial" w:cs="Arial"/>
          <w:b/>
          <w:snapToGrid/>
          <w:sz w:val="24"/>
          <w:szCs w:val="24"/>
          <w:lang w:val="es-ES" w:eastAsia="en-US"/>
        </w:rPr>
        <w:t>)</w:t>
      </w:r>
      <w:r w:rsidRPr="00E70380">
        <w:rPr>
          <w:rFonts w:ascii="Arial" w:hAnsi="Arial" w:cs="Arial"/>
          <w:snapToGrid/>
          <w:sz w:val="24"/>
          <w:szCs w:val="24"/>
          <w:lang w:val="es-ES" w:eastAsia="en-US"/>
        </w:rPr>
        <w:t xml:space="preserve"> curso de nivelación de Análisis y Comprensión de Problemas,</w:t>
      </w:r>
      <w:r w:rsidRPr="00E70380">
        <w:rPr>
          <w:rFonts w:ascii="Arial" w:hAnsi="Arial" w:cs="Arial"/>
          <w:snapToGrid/>
          <w:sz w:val="24"/>
          <w:lang w:val="es-ES" w:eastAsia="en-US"/>
        </w:rPr>
        <w:t xml:space="preserve"> </w:t>
      </w:r>
      <w:r w:rsidR="00653A87">
        <w:rPr>
          <w:rFonts w:ascii="Arial" w:hAnsi="Arial" w:cs="Arial"/>
          <w:snapToGrid/>
          <w:sz w:val="24"/>
          <w:lang w:val="es-ES" w:eastAsia="en-US"/>
        </w:rPr>
        <w:t>a partir del 01</w:t>
      </w:r>
      <w:r w:rsidR="00653A87" w:rsidRPr="00BC2CD6">
        <w:rPr>
          <w:rFonts w:ascii="Arial" w:hAnsi="Arial" w:cs="Arial"/>
          <w:snapToGrid/>
          <w:sz w:val="24"/>
          <w:lang w:val="es-ES" w:eastAsia="en-US"/>
        </w:rPr>
        <w:t xml:space="preserve"> de </w:t>
      </w:r>
      <w:r w:rsidR="00653A87">
        <w:rPr>
          <w:rFonts w:ascii="Arial" w:hAnsi="Arial" w:cs="Arial"/>
          <w:snapToGrid/>
          <w:sz w:val="24"/>
          <w:lang w:val="es-ES" w:eastAsia="en-US"/>
        </w:rPr>
        <w:t>febrero y hasta el 14 de marzo de 2016</w:t>
      </w:r>
      <w:r w:rsidR="00653A87" w:rsidRPr="00BC2CD6">
        <w:rPr>
          <w:rFonts w:ascii="Arial" w:hAnsi="Arial" w:cs="Arial"/>
          <w:snapToGrid/>
          <w:sz w:val="24"/>
          <w:lang w:val="es-ES" w:eastAsia="en-US"/>
        </w:rPr>
        <w:t>.-</w:t>
      </w:r>
    </w:p>
    <w:p w:rsidR="00653A87" w:rsidRPr="00BC2CD6" w:rsidRDefault="00653A87" w:rsidP="00653A87">
      <w:pPr>
        <w:tabs>
          <w:tab w:val="left" w:pos="1014"/>
          <w:tab w:val="left" w:pos="1170"/>
        </w:tabs>
        <w:spacing w:line="260" w:lineRule="exact"/>
        <w:jc w:val="both"/>
        <w:rPr>
          <w:rFonts w:ascii="Arial" w:hAnsi="Arial" w:cs="Arial"/>
          <w:snapToGrid/>
          <w:sz w:val="24"/>
          <w:lang w:val="es-ES" w:eastAsia="en-US"/>
        </w:rPr>
      </w:pPr>
    </w:p>
    <w:p w:rsidR="00653A87" w:rsidRPr="00653A87" w:rsidRDefault="00E70380" w:rsidP="00653A87">
      <w:pPr>
        <w:tabs>
          <w:tab w:val="left" w:pos="1014"/>
          <w:tab w:val="left" w:pos="1170"/>
        </w:tabs>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2º).-</w:t>
      </w:r>
      <w:r w:rsidRPr="00E70380">
        <w:rPr>
          <w:rFonts w:ascii="Arial" w:hAnsi="Arial" w:cs="Arial"/>
          <w:b/>
          <w:bCs/>
          <w:snapToGrid/>
          <w:sz w:val="24"/>
          <w:lang w:val="es-ES" w:eastAsia="en-US"/>
        </w:rPr>
        <w:tab/>
      </w:r>
      <w:r>
        <w:rPr>
          <w:rFonts w:ascii="Arial" w:hAnsi="Arial"/>
          <w:sz w:val="24"/>
          <w:szCs w:val="24"/>
          <w:lang w:val="es-ES_tradnl"/>
        </w:rPr>
        <w:t xml:space="preserve">Por la prestación de sus servicios el docente percibirá </w:t>
      </w:r>
      <w:r w:rsidR="00653A87" w:rsidRPr="00653A87">
        <w:rPr>
          <w:rFonts w:ascii="Arial" w:hAnsi="Arial" w:cs="Arial"/>
          <w:snapToGrid/>
          <w:sz w:val="24"/>
          <w:lang w:val="es-ES" w:eastAsia="en-US"/>
        </w:rPr>
        <w:t xml:space="preserve">una suma única y fija, remunerativa y no </w:t>
      </w:r>
      <w:proofErr w:type="spellStart"/>
      <w:r w:rsidR="00653A87" w:rsidRPr="00653A87">
        <w:rPr>
          <w:rFonts w:ascii="Arial" w:hAnsi="Arial" w:cs="Arial"/>
          <w:snapToGrid/>
          <w:sz w:val="24"/>
          <w:lang w:val="es-ES" w:eastAsia="en-US"/>
        </w:rPr>
        <w:t>bonificable</w:t>
      </w:r>
      <w:proofErr w:type="spellEnd"/>
      <w:r w:rsidR="00653A87" w:rsidRPr="00653A87">
        <w:rPr>
          <w:rFonts w:ascii="Arial" w:hAnsi="Arial" w:cs="Arial"/>
          <w:snapToGrid/>
          <w:sz w:val="24"/>
          <w:lang w:val="es-ES" w:eastAsia="en-US"/>
        </w:rPr>
        <w:t xml:space="preserve">, de </w:t>
      </w:r>
      <w:r w:rsidR="00653A87" w:rsidRPr="00653A87">
        <w:rPr>
          <w:rFonts w:ascii="Arial" w:hAnsi="Arial" w:cs="Arial"/>
          <w:b/>
          <w:bCs/>
          <w:snapToGrid/>
          <w:sz w:val="24"/>
          <w:lang w:val="es-ES" w:eastAsia="en-US"/>
        </w:rPr>
        <w:t xml:space="preserve">pesos TRES MIL OCHOCIENTOS SETENTA y SIETE ($ 3.877,00.-) </w:t>
      </w:r>
      <w:r w:rsidR="00653A87" w:rsidRPr="00653A87">
        <w:rPr>
          <w:rFonts w:ascii="Arial" w:hAnsi="Arial" w:cs="Arial"/>
          <w:bCs/>
          <w:snapToGrid/>
          <w:sz w:val="24"/>
          <w:lang w:val="es-ES" w:eastAsia="en-US"/>
        </w:rPr>
        <w:t>que</w:t>
      </w:r>
      <w:r w:rsidR="00653A87" w:rsidRPr="00653A87">
        <w:rPr>
          <w:rFonts w:ascii="Arial" w:hAnsi="Arial" w:cs="Arial"/>
          <w:snapToGrid/>
          <w:sz w:val="24"/>
          <w:lang w:val="es-ES" w:eastAsia="en-US"/>
        </w:rPr>
        <w:t xml:space="preserve"> incluye el Sueldo Anual Complementario (S.A.C.).-</w:t>
      </w:r>
    </w:p>
    <w:p w:rsidR="00E70380" w:rsidRPr="00E70380" w:rsidRDefault="00E70380" w:rsidP="00E70380">
      <w:pPr>
        <w:tabs>
          <w:tab w:val="left" w:pos="1014"/>
          <w:tab w:val="left" w:pos="1170"/>
        </w:tabs>
        <w:spacing w:line="260" w:lineRule="exact"/>
        <w:jc w:val="both"/>
        <w:rPr>
          <w:b/>
          <w:bCs/>
          <w:snapToGrid/>
          <w:sz w:val="23"/>
          <w:szCs w:val="24"/>
          <w:lang w:val="es-ES" w:eastAsia="en-US"/>
        </w:rPr>
      </w:pPr>
    </w:p>
    <w:p w:rsidR="00653A87" w:rsidRDefault="00653A87" w:rsidP="00653A87">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Nacional. Ejercicio Presupuestario 2016.-</w:t>
      </w:r>
    </w:p>
    <w:p w:rsidR="00653A87" w:rsidRPr="00EB373C" w:rsidRDefault="00653A87" w:rsidP="00653A87">
      <w:pPr>
        <w:spacing w:line="260" w:lineRule="exact"/>
        <w:jc w:val="both"/>
        <w:rPr>
          <w:rFonts w:ascii="Arial" w:hAnsi="Arial" w:cs="Arial"/>
          <w:snapToGrid/>
          <w:sz w:val="24"/>
          <w:szCs w:val="24"/>
          <w:lang w:val="es-E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lastRenderedPageBreak/>
        <w:t>///CDCIC-</w:t>
      </w:r>
      <w:r w:rsidR="00E1392B">
        <w:rPr>
          <w:rFonts w:ascii="Arial" w:hAnsi="Arial" w:cs="Arial"/>
          <w:b/>
          <w:snapToGrid/>
          <w:sz w:val="24"/>
          <w:szCs w:val="24"/>
          <w:lang w:val="es-AR" w:eastAsia="en-US"/>
        </w:rPr>
        <w:t>27</w:t>
      </w:r>
      <w:r w:rsidR="0006146F">
        <w:rPr>
          <w:rFonts w:ascii="Arial" w:hAnsi="Arial" w:cs="Arial"/>
          <w:b/>
          <w:snapToGrid/>
          <w:sz w:val="24"/>
          <w:szCs w:val="24"/>
          <w:lang w:val="es-AR" w:eastAsia="en-US"/>
        </w:rPr>
        <w:t>3</w:t>
      </w:r>
      <w:r>
        <w:rPr>
          <w:rFonts w:ascii="Arial" w:hAnsi="Arial" w:cs="Arial"/>
          <w:b/>
          <w:snapToGrid/>
          <w:sz w:val="24"/>
          <w:szCs w:val="24"/>
          <w:lang w:val="es-AR" w:eastAsia="en-US"/>
        </w:rPr>
        <w:t>/15</w:t>
      </w:r>
    </w:p>
    <w:p w:rsidR="00653A87" w:rsidRDefault="00653A87" w:rsidP="00653A87">
      <w:pPr>
        <w:spacing w:line="260" w:lineRule="exact"/>
        <w:jc w:val="both"/>
        <w:rPr>
          <w:rFonts w:ascii="Arial" w:hAnsi="Arial" w:cs="Arial"/>
          <w:b/>
          <w:snapToGrid/>
          <w:sz w:val="24"/>
          <w:szCs w:val="24"/>
          <w:lang w:val="es-AR" w:eastAsia="en-US"/>
        </w:rPr>
      </w:pPr>
    </w:p>
    <w:p w:rsidR="00BC2CD6" w:rsidRPr="00653A87" w:rsidRDefault="00E70380" w:rsidP="00653A87">
      <w:pPr>
        <w:spacing w:line="260" w:lineRule="exact"/>
        <w:jc w:val="both"/>
        <w:rPr>
          <w:rFonts w:ascii="Arial" w:hAnsi="Arial" w:cs="Arial"/>
          <w:b/>
          <w:snapToGrid/>
          <w:sz w:val="24"/>
          <w:szCs w:val="24"/>
          <w:lang w:val="es-AR" w:eastAsia="en-US"/>
        </w:rPr>
      </w:pPr>
      <w:r w:rsidRPr="00E70380">
        <w:rPr>
          <w:rFonts w:ascii="Arial" w:hAnsi="Arial" w:cs="Arial"/>
          <w:b/>
          <w:snapToGrid/>
          <w:sz w:val="24"/>
          <w:szCs w:val="24"/>
          <w:lang w:val="es-AR" w:eastAsia="en-US"/>
        </w:rPr>
        <w:t>Art. 4</w:t>
      </w:r>
      <w:r w:rsidRPr="00E70380">
        <w:rPr>
          <w:rFonts w:ascii="Arial" w:hAnsi="Arial" w:cs="Arial"/>
          <w:b/>
          <w:snapToGrid/>
          <w:sz w:val="24"/>
          <w:szCs w:val="24"/>
          <w:lang w:val="es-ES" w:eastAsia="en-US"/>
        </w:rPr>
        <w:sym w:font="Symbol" w:char="F0B0"/>
      </w:r>
      <w:r w:rsidRPr="00E70380">
        <w:rPr>
          <w:rFonts w:ascii="Arial" w:hAnsi="Arial" w:cs="Arial"/>
          <w:b/>
          <w:snapToGrid/>
          <w:sz w:val="24"/>
          <w:szCs w:val="24"/>
          <w:lang w:val="es-AR" w:eastAsia="en-US"/>
        </w:rPr>
        <w:t>)</w:t>
      </w:r>
      <w:r w:rsidRPr="00E70380">
        <w:rPr>
          <w:rFonts w:ascii="Arial" w:hAnsi="Arial" w:cs="Arial"/>
          <w:snapToGrid/>
          <w:sz w:val="24"/>
          <w:szCs w:val="24"/>
          <w:lang w:val="es-AR" w:eastAsia="en-US"/>
        </w:rPr>
        <w:t>.- Regístrese; pase a las Direcciones Generales de Economía y Finanzas (Dirección de Programación Presupuestaria) y de Personal a los fines que corresponda; tome conocimiento la Secretaría General Académica; cumplido, archívese.-----------------</w:t>
      </w:r>
    </w:p>
    <w:p w:rsidR="00BC2CD6" w:rsidRDefault="00BC2CD6" w:rsidP="00BC2CD6">
      <w:pPr>
        <w:keepNext/>
        <w:spacing w:line="260" w:lineRule="exact"/>
        <w:jc w:val="both"/>
        <w:outlineLvl w:val="0"/>
        <w:rPr>
          <w:rFonts w:ascii="Arial" w:hAnsi="Arial" w:cs="Arial"/>
          <w:b/>
          <w:bCs/>
          <w:snapToGrid/>
          <w:sz w:val="24"/>
          <w:szCs w:val="24"/>
          <w:lang w:val="es-AR" w:eastAsia="en-US"/>
        </w:rPr>
      </w:pPr>
    </w:p>
    <w:sectPr w:rsidR="00BC2CD6" w:rsidSect="00653A87">
      <w:pgSz w:w="11907" w:h="16840" w:code="9"/>
      <w:pgMar w:top="2268"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146F"/>
    <w:rsid w:val="0006769A"/>
    <w:rsid w:val="000D27AC"/>
    <w:rsid w:val="001404F8"/>
    <w:rsid w:val="0016514A"/>
    <w:rsid w:val="001919FB"/>
    <w:rsid w:val="001F3DBD"/>
    <w:rsid w:val="00225693"/>
    <w:rsid w:val="00241F16"/>
    <w:rsid w:val="00246161"/>
    <w:rsid w:val="002641F8"/>
    <w:rsid w:val="002724CF"/>
    <w:rsid w:val="0029482E"/>
    <w:rsid w:val="002A510A"/>
    <w:rsid w:val="002B2E4F"/>
    <w:rsid w:val="002B656A"/>
    <w:rsid w:val="002C2D97"/>
    <w:rsid w:val="002D270D"/>
    <w:rsid w:val="002E1C18"/>
    <w:rsid w:val="00317DDE"/>
    <w:rsid w:val="003265D4"/>
    <w:rsid w:val="00365774"/>
    <w:rsid w:val="0039653B"/>
    <w:rsid w:val="003C4F40"/>
    <w:rsid w:val="00427C9D"/>
    <w:rsid w:val="004306B7"/>
    <w:rsid w:val="00463262"/>
    <w:rsid w:val="004712EC"/>
    <w:rsid w:val="004B6AC6"/>
    <w:rsid w:val="004B759E"/>
    <w:rsid w:val="004C7022"/>
    <w:rsid w:val="004F49C1"/>
    <w:rsid w:val="005137F0"/>
    <w:rsid w:val="0052710E"/>
    <w:rsid w:val="00535974"/>
    <w:rsid w:val="00543645"/>
    <w:rsid w:val="0055010D"/>
    <w:rsid w:val="0056001E"/>
    <w:rsid w:val="005F03E3"/>
    <w:rsid w:val="005F1B0E"/>
    <w:rsid w:val="006244D4"/>
    <w:rsid w:val="00653A87"/>
    <w:rsid w:val="006A1A23"/>
    <w:rsid w:val="00702E2A"/>
    <w:rsid w:val="007528E4"/>
    <w:rsid w:val="007529BD"/>
    <w:rsid w:val="00792B0C"/>
    <w:rsid w:val="007B776C"/>
    <w:rsid w:val="007C09B8"/>
    <w:rsid w:val="007E4593"/>
    <w:rsid w:val="00807AC4"/>
    <w:rsid w:val="0081603C"/>
    <w:rsid w:val="00817359"/>
    <w:rsid w:val="00837026"/>
    <w:rsid w:val="00854658"/>
    <w:rsid w:val="008A4207"/>
    <w:rsid w:val="008B1F2D"/>
    <w:rsid w:val="008C2C19"/>
    <w:rsid w:val="008E5B16"/>
    <w:rsid w:val="009B471C"/>
    <w:rsid w:val="009C389B"/>
    <w:rsid w:val="009C5A28"/>
    <w:rsid w:val="009E3608"/>
    <w:rsid w:val="009F1943"/>
    <w:rsid w:val="00A069A6"/>
    <w:rsid w:val="00A47E93"/>
    <w:rsid w:val="00A57737"/>
    <w:rsid w:val="00A66FBE"/>
    <w:rsid w:val="00A80C74"/>
    <w:rsid w:val="00AA26EA"/>
    <w:rsid w:val="00AB2484"/>
    <w:rsid w:val="00AC760D"/>
    <w:rsid w:val="00AD24D9"/>
    <w:rsid w:val="00AD44E5"/>
    <w:rsid w:val="00B4028C"/>
    <w:rsid w:val="00B47FE2"/>
    <w:rsid w:val="00B55E82"/>
    <w:rsid w:val="00B62F32"/>
    <w:rsid w:val="00B66C7B"/>
    <w:rsid w:val="00B86770"/>
    <w:rsid w:val="00BA2052"/>
    <w:rsid w:val="00BC06C1"/>
    <w:rsid w:val="00BC2CD6"/>
    <w:rsid w:val="00BD39F5"/>
    <w:rsid w:val="00BE3110"/>
    <w:rsid w:val="00BF22AD"/>
    <w:rsid w:val="00C2757D"/>
    <w:rsid w:val="00C4527F"/>
    <w:rsid w:val="00CA0E6E"/>
    <w:rsid w:val="00CC0FFF"/>
    <w:rsid w:val="00CE1537"/>
    <w:rsid w:val="00D34D58"/>
    <w:rsid w:val="00D37FFA"/>
    <w:rsid w:val="00D46775"/>
    <w:rsid w:val="00D605ED"/>
    <w:rsid w:val="00D8788B"/>
    <w:rsid w:val="00DA686E"/>
    <w:rsid w:val="00DB066B"/>
    <w:rsid w:val="00DD3A8C"/>
    <w:rsid w:val="00E110C2"/>
    <w:rsid w:val="00E11BCD"/>
    <w:rsid w:val="00E1392B"/>
    <w:rsid w:val="00E15A47"/>
    <w:rsid w:val="00E17AA3"/>
    <w:rsid w:val="00E44971"/>
    <w:rsid w:val="00E70380"/>
    <w:rsid w:val="00E8242A"/>
    <w:rsid w:val="00EA232F"/>
    <w:rsid w:val="00EB371C"/>
    <w:rsid w:val="00EC20E2"/>
    <w:rsid w:val="00ED154A"/>
    <w:rsid w:val="00F01C1B"/>
    <w:rsid w:val="00F110F0"/>
    <w:rsid w:val="00F37912"/>
    <w:rsid w:val="00F90A11"/>
    <w:rsid w:val="00FA334D"/>
    <w:rsid w:val="00FA34AA"/>
    <w:rsid w:val="00FB48E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BC2CD6"/>
    <w:pPr>
      <w:keepNext/>
      <w:spacing w:before="240" w:after="60"/>
      <w:outlineLvl w:val="2"/>
    </w:pPr>
    <w:rPr>
      <w:rFonts w:ascii="Cambria" w:hAnsi="Cambria"/>
      <w:b/>
      <w:bCs/>
      <w:sz w:val="26"/>
      <w:szCs w:val="26"/>
    </w:rPr>
  </w:style>
  <w:style w:type="paragraph" w:styleId="Ttulo5">
    <w:name w:val="heading 5"/>
    <w:basedOn w:val="Normal"/>
    <w:next w:val="Normal"/>
    <w:link w:val="Ttulo5Car"/>
    <w:semiHidden/>
    <w:unhideWhenUsed/>
    <w:qFormat/>
    <w:rsid w:val="00BC2CD6"/>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BC2CD6"/>
    <w:rPr>
      <w:rFonts w:ascii="Cambria" w:eastAsia="Times New Roman" w:hAnsi="Cambria" w:cs="Times New Roman"/>
      <w:b/>
      <w:bCs/>
      <w:snapToGrid/>
      <w:sz w:val="26"/>
      <w:szCs w:val="26"/>
      <w:lang w:val="en-US"/>
    </w:rPr>
  </w:style>
  <w:style w:type="character" w:customStyle="1" w:styleId="Ttulo5Car">
    <w:name w:val="Título 5 Car"/>
    <w:link w:val="Ttulo5"/>
    <w:semiHidden/>
    <w:rsid w:val="00BC2CD6"/>
    <w:rPr>
      <w:rFonts w:ascii="Calibri" w:eastAsia="Times New Roman" w:hAnsi="Calibri" w:cs="Times New Roman"/>
      <w:b/>
      <w:bCs/>
      <w:i/>
      <w:iCs/>
      <w:snapToGrid/>
      <w:sz w:val="26"/>
      <w:szCs w:val="2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2025-07-06T18:18:00Z</dcterms:created>
  <dcterms:modified xsi:type="dcterms:W3CDTF">2025-07-06T18:18:00Z</dcterms:modified>
</cp:coreProperties>
</file>