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CE0C36">
        <w:rPr>
          <w:rFonts w:ascii="Arial" w:hAnsi="Arial"/>
          <w:b/>
          <w:color w:val="auto"/>
          <w:sz w:val="24"/>
          <w:lang w:val="es-ES_tradnl" w:eastAsia="es-ES"/>
        </w:rPr>
        <w:t xml:space="preserve"> CDCIC-10</w:t>
      </w:r>
      <w:r w:rsidR="00DF154E">
        <w:rPr>
          <w:rFonts w:ascii="Arial" w:hAnsi="Arial"/>
          <w:b/>
          <w:color w:val="auto"/>
          <w:sz w:val="24"/>
          <w:lang w:val="es-ES_tradnl" w:eastAsia="es-ES"/>
        </w:rPr>
        <w:t>9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0153A0" w:rsidRPr="000153A0" w:rsidRDefault="000153A0" w:rsidP="00D27A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napToGrid w:val="0"/>
          <w:color w:val="auto"/>
          <w:sz w:val="24"/>
          <w:lang w:val="es-ES_tradnl" w:eastAsia="es-ES"/>
        </w:rPr>
      </w:pP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0153A0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  <w:r w:rsidRPr="000153A0">
        <w:rPr>
          <w:rFonts w:ascii="Arial" w:hAnsi="Arial"/>
          <w:snapToGrid w:val="0"/>
          <w:color w:val="auto"/>
          <w:sz w:val="24"/>
          <w:lang w:val="es-AR" w:eastAsia="es-ES"/>
        </w:rPr>
        <w:t xml:space="preserve"> </w:t>
      </w:r>
    </w:p>
    <w:p w:rsidR="000153A0" w:rsidRPr="000153A0" w:rsidRDefault="000153A0" w:rsidP="000153A0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0153A0" w:rsidRPr="000153A0" w:rsidRDefault="000153A0" w:rsidP="000153A0">
      <w:pPr>
        <w:ind w:firstLine="851"/>
        <w:jc w:val="both"/>
        <w:rPr>
          <w:rFonts w:ascii="Arial" w:hAnsi="Arial" w:cs="Arial"/>
          <w:color w:val="auto"/>
          <w:sz w:val="24"/>
          <w:lang w:eastAsia="es-ES"/>
        </w:rPr>
      </w:pPr>
      <w:r w:rsidRPr="000153A0">
        <w:rPr>
          <w:rFonts w:ascii="Arial" w:hAnsi="Arial"/>
          <w:snapToGrid w:val="0"/>
          <w:color w:val="auto"/>
          <w:sz w:val="24"/>
          <w:lang w:val="es-AR" w:eastAsia="es-ES"/>
        </w:rPr>
        <w:tab/>
      </w:r>
      <w:r w:rsidRPr="000153A0">
        <w:rPr>
          <w:rFonts w:ascii="Arial" w:hAnsi="Arial" w:cs="Arial"/>
          <w:color w:val="auto"/>
          <w:sz w:val="24"/>
          <w:lang w:val="es-AR" w:eastAsia="es-ES"/>
        </w:rPr>
        <w:t xml:space="preserve">El Convenio firmado </w:t>
      </w:r>
      <w:r w:rsidRPr="000153A0">
        <w:rPr>
          <w:rFonts w:ascii="Arial" w:hAnsi="Arial" w:cs="Arial"/>
          <w:color w:val="auto"/>
          <w:sz w:val="24"/>
          <w:lang w:val="es-ES_tradnl" w:eastAsia="es-ES"/>
        </w:rPr>
        <w:t xml:space="preserve">entre </w:t>
      </w:r>
      <w:r w:rsidRPr="000153A0">
        <w:rPr>
          <w:rFonts w:ascii="Arial" w:hAnsi="Arial" w:cs="Arial"/>
          <w:color w:val="auto"/>
          <w:sz w:val="24"/>
          <w:lang w:val="es-AR" w:eastAsia="es-ES"/>
        </w:rPr>
        <w:t>la Universidad Nacional del Sur, la Universidad Nacional del Centro de la Provincia de Buenos Aires, la Universidad Nacional de la Plata,</w:t>
      </w:r>
      <w:r w:rsidRPr="000153A0">
        <w:rPr>
          <w:rFonts w:ascii="Arial" w:hAnsi="Arial" w:cs="Arial"/>
          <w:color w:val="auto"/>
          <w:sz w:val="24"/>
          <w:lang w:val="es-ES_tradnl" w:eastAsia="es-ES"/>
        </w:rPr>
        <w:t xml:space="preserve"> las Universidades Nacionales de San Luis, </w:t>
      </w:r>
      <w:r w:rsidRPr="000153A0">
        <w:rPr>
          <w:rFonts w:ascii="Arial" w:hAnsi="Arial" w:cs="Arial"/>
          <w:color w:val="auto"/>
          <w:sz w:val="24"/>
          <w:lang w:eastAsia="es-ES"/>
        </w:rPr>
        <w:t xml:space="preserve">al que adhirieron posteriormente </w:t>
      </w:r>
    </w:p>
    <w:p w:rsidR="000153A0" w:rsidRPr="000153A0" w:rsidRDefault="000153A0" w:rsidP="000153A0">
      <w:pPr>
        <w:jc w:val="both"/>
        <w:rPr>
          <w:rFonts w:ascii="Arial" w:hAnsi="Arial" w:cs="Arial"/>
          <w:color w:val="auto"/>
          <w:sz w:val="24"/>
          <w:lang w:eastAsia="es-ES"/>
        </w:rPr>
      </w:pPr>
      <w:r w:rsidRPr="000153A0">
        <w:rPr>
          <w:rFonts w:ascii="Arial" w:hAnsi="Arial" w:cs="Arial"/>
          <w:color w:val="auto"/>
          <w:sz w:val="24"/>
          <w:lang w:eastAsia="es-ES"/>
        </w:rPr>
        <w:t>numerosas Universidades Nacionales</w:t>
      </w:r>
      <w:r>
        <w:rPr>
          <w:rFonts w:ascii="Arial" w:hAnsi="Arial" w:cs="Arial"/>
          <w:color w:val="auto"/>
          <w:sz w:val="24"/>
          <w:lang w:eastAsia="es-ES"/>
        </w:rPr>
        <w:t xml:space="preserve"> y privadas (RedUNCI)</w:t>
      </w:r>
      <w:r w:rsidRPr="000153A0">
        <w:rPr>
          <w:rFonts w:ascii="Arial" w:hAnsi="Arial" w:cs="Arial"/>
          <w:color w:val="auto"/>
          <w:sz w:val="24"/>
          <w:lang w:eastAsia="es-ES"/>
        </w:rPr>
        <w:t xml:space="preserve">; </w:t>
      </w:r>
    </w:p>
    <w:p w:rsidR="000153A0" w:rsidRPr="000153A0" w:rsidRDefault="000153A0" w:rsidP="000153A0">
      <w:pPr>
        <w:jc w:val="both"/>
        <w:rPr>
          <w:rFonts w:ascii="Arial" w:hAnsi="Arial" w:cs="Arial"/>
          <w:color w:val="auto"/>
          <w:sz w:val="24"/>
          <w:lang w:val="es-ES_tradnl" w:eastAsia="es-ES"/>
        </w:rPr>
      </w:pPr>
    </w:p>
    <w:p w:rsidR="000153A0" w:rsidRPr="000153A0" w:rsidRDefault="000153A0" w:rsidP="000153A0">
      <w:pPr>
        <w:ind w:firstLine="851"/>
        <w:jc w:val="both"/>
        <w:rPr>
          <w:rFonts w:ascii="Arial" w:hAnsi="Arial" w:cs="Arial"/>
          <w:color w:val="auto"/>
          <w:sz w:val="24"/>
          <w:lang w:val="es-ES_tradnl" w:eastAsia="es-ES"/>
        </w:rPr>
      </w:pPr>
      <w:r w:rsidRPr="000153A0">
        <w:rPr>
          <w:rFonts w:ascii="Arial" w:hAnsi="Arial" w:cs="Arial"/>
          <w:color w:val="auto"/>
          <w:sz w:val="24"/>
          <w:lang w:val="es-AR" w:eastAsia="es-ES"/>
        </w:rPr>
        <w:t>La nota presentada por el Secretario de Investigación, Posgrado y Extensión del Departamento de Ciencias e Ingeniería de la Computación, mediante la cual promueve la firma de un convenio específico entre esta Unidad Académica y la Facultad de Ingeniería de la Universidad Nacional de la Patagonia San Juan Bosco;</w:t>
      </w:r>
      <w:r w:rsidR="00734C29">
        <w:rPr>
          <w:rFonts w:ascii="Arial" w:hAnsi="Arial" w:cs="Arial"/>
          <w:color w:val="auto"/>
          <w:sz w:val="24"/>
          <w:lang w:val="es-ES_tradnl" w:eastAsia="es-ES"/>
        </w:rPr>
        <w:t xml:space="preserve"> </w:t>
      </w:r>
    </w:p>
    <w:p w:rsidR="000153A0" w:rsidRPr="000153A0" w:rsidRDefault="000153A0" w:rsidP="000153A0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0153A0" w:rsidRPr="000153A0" w:rsidRDefault="00734C29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y </w:t>
      </w:r>
      <w:r w:rsidR="000153A0" w:rsidRPr="000153A0">
        <w:rPr>
          <w:rFonts w:ascii="Arial" w:hAnsi="Arial"/>
          <w:b/>
          <w:snapToGrid w:val="0"/>
          <w:color w:val="auto"/>
          <w:sz w:val="24"/>
          <w:lang w:val="es-AR" w:eastAsia="es-ES"/>
        </w:rPr>
        <w:t>CONSIDERANDO:</w:t>
      </w: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  <w:r w:rsidRPr="000153A0">
        <w:rPr>
          <w:rFonts w:ascii="Arial" w:hAnsi="Arial"/>
          <w:snapToGrid w:val="0"/>
          <w:color w:val="auto"/>
          <w:sz w:val="24"/>
          <w:lang w:val="es-AR"/>
        </w:rPr>
        <w:t xml:space="preserve">Que motiva la firma del mismo la voluntad de estrechar vínculos entre los Programas de Investigación y Posgrado de ambas instituciones; </w:t>
      </w: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  <w:r w:rsidRPr="000153A0">
        <w:rPr>
          <w:rFonts w:ascii="Arial" w:hAnsi="Arial"/>
          <w:snapToGrid w:val="0"/>
          <w:color w:val="auto"/>
          <w:sz w:val="24"/>
          <w:lang w:val="es-AR"/>
        </w:rPr>
        <w:t xml:space="preserve">Que la firma del mismo posibilitará el intercambio de docentes e investigadores y de alumnos de posgrado y el desarrollo de proyectos de investigación entre ambas instituciones;  </w:t>
      </w: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  <w:r w:rsidRPr="000153A0">
        <w:rPr>
          <w:rFonts w:ascii="Arial" w:hAnsi="Arial"/>
          <w:snapToGrid w:val="0"/>
          <w:color w:val="auto"/>
          <w:sz w:val="24"/>
          <w:lang w:val="es-AR"/>
        </w:rPr>
        <w:t xml:space="preserve">Que los miembros del Consejo Departamental coinciden en la importancia de desarrollar actividades científicas y de posgrado que sean de interés común a ambas instituciones; </w:t>
      </w: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color w:val="auto"/>
          <w:sz w:val="24"/>
          <w:lang w:val="es-ES_tradnl"/>
        </w:rPr>
      </w:pP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  <w:r w:rsidRPr="000153A0">
        <w:rPr>
          <w:rFonts w:ascii="Arial" w:hAnsi="Arial"/>
          <w:snapToGrid w:val="0"/>
          <w:color w:val="auto"/>
          <w:sz w:val="24"/>
          <w:lang w:val="es-AR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  <w:r w:rsidRPr="000153A0">
        <w:rPr>
          <w:rFonts w:ascii="Arial" w:hAnsi="Arial"/>
          <w:snapToGrid w:val="0"/>
          <w:color w:val="auto"/>
          <w:sz w:val="24"/>
          <w:lang w:val="es-AR"/>
        </w:rPr>
        <w:t xml:space="preserve">Que uno de los objetivos establecidos en el Plan de Desarrollo del Departamento de Ciencias e Ingeniería de la Computación 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</w:p>
    <w:p w:rsidR="000153A0" w:rsidRPr="000153A0" w:rsidRDefault="000153A0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/>
        </w:rPr>
      </w:pPr>
      <w:r w:rsidRPr="000153A0">
        <w:rPr>
          <w:rFonts w:ascii="Arial" w:hAnsi="Arial"/>
          <w:snapToGrid w:val="0"/>
          <w:color w:val="auto"/>
          <w:sz w:val="24"/>
          <w:lang w:val="es-AR"/>
        </w:rPr>
        <w:t xml:space="preserve">Que por Resol. CSU-103/2013 se delega en los Consejos Departamentales el tratamiento y aprobación de convenios específicos; </w:t>
      </w:r>
    </w:p>
    <w:p w:rsidR="000153A0" w:rsidRPr="000153A0" w:rsidRDefault="000153A0" w:rsidP="000153A0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0153A0" w:rsidRPr="000153A0" w:rsidRDefault="000153A0" w:rsidP="000153A0">
      <w:pPr>
        <w:rPr>
          <w:rFonts w:ascii="Arial" w:hAnsi="Arial" w:cs="Arial"/>
          <w:b/>
          <w:bCs/>
          <w:snapToGrid w:val="0"/>
          <w:color w:val="auto"/>
          <w:sz w:val="24"/>
          <w:lang w:val="es-AR" w:eastAsia="es-ES"/>
        </w:rPr>
      </w:pPr>
      <w:r w:rsidRPr="000153A0">
        <w:rPr>
          <w:rFonts w:ascii="Arial" w:hAnsi="Arial" w:cs="Arial"/>
          <w:b/>
          <w:bCs/>
          <w:snapToGrid w:val="0"/>
          <w:color w:val="auto"/>
          <w:sz w:val="24"/>
          <w:lang w:val="es-AR" w:eastAsia="es-ES"/>
        </w:rPr>
        <w:t>POR ELLO,</w:t>
      </w:r>
    </w:p>
    <w:p w:rsidR="000153A0" w:rsidRPr="000153A0" w:rsidRDefault="000153A0" w:rsidP="000153A0">
      <w:pPr>
        <w:rPr>
          <w:rFonts w:ascii="Arial" w:hAnsi="Arial" w:cs="Arial"/>
          <w:b/>
          <w:bCs/>
          <w:snapToGrid w:val="0"/>
          <w:color w:val="auto"/>
          <w:sz w:val="24"/>
          <w:lang w:val="es-ES_tradnl" w:eastAsia="es-ES"/>
        </w:rPr>
      </w:pPr>
      <w:r w:rsidRPr="000153A0">
        <w:rPr>
          <w:rFonts w:ascii="Arial" w:hAnsi="Arial" w:cs="Arial"/>
          <w:b/>
          <w:bCs/>
          <w:snapToGrid w:val="0"/>
          <w:color w:val="auto"/>
          <w:sz w:val="24"/>
          <w:lang w:val="es-ES_tradnl" w:eastAsia="es-ES"/>
        </w:rPr>
        <w:tab/>
      </w:r>
    </w:p>
    <w:p w:rsidR="000153A0" w:rsidRPr="000153A0" w:rsidRDefault="000153A0" w:rsidP="000153A0">
      <w:pPr>
        <w:ind w:left="720" w:firstLine="720"/>
        <w:jc w:val="both"/>
        <w:rPr>
          <w:rFonts w:ascii="Arial" w:hAnsi="Arial" w:cs="Arial"/>
          <w:b/>
          <w:snapToGrid w:val="0"/>
          <w:color w:val="auto"/>
          <w:sz w:val="24"/>
          <w:szCs w:val="24"/>
          <w:lang w:val="es-AR" w:eastAsia="es-ES"/>
        </w:rPr>
      </w:pPr>
      <w:r w:rsidRPr="000153A0">
        <w:rPr>
          <w:rFonts w:ascii="Arial" w:hAnsi="Arial" w:cs="Arial"/>
          <w:b/>
          <w:snapToGrid w:val="0"/>
          <w:color w:val="auto"/>
          <w:sz w:val="24"/>
          <w:szCs w:val="24"/>
          <w:lang w:val="es-AR" w:eastAsia="es-ES"/>
        </w:rPr>
        <w:t xml:space="preserve">El Consejo Departamental de Ciencias e Ingeniería de la Computación </w:t>
      </w:r>
    </w:p>
    <w:p w:rsidR="000153A0" w:rsidRPr="000153A0" w:rsidRDefault="000153A0" w:rsidP="000153A0">
      <w:pPr>
        <w:tabs>
          <w:tab w:val="left" w:pos="8080"/>
        </w:tabs>
        <w:rPr>
          <w:rFonts w:ascii="Arial" w:hAnsi="Arial" w:cs="Arial"/>
          <w:b/>
          <w:snapToGrid w:val="0"/>
          <w:color w:val="auto"/>
          <w:sz w:val="24"/>
          <w:szCs w:val="24"/>
          <w:lang w:val="es-AR" w:eastAsia="es-ES"/>
        </w:rPr>
      </w:pPr>
      <w:r w:rsidRPr="000153A0">
        <w:rPr>
          <w:rFonts w:ascii="Arial" w:hAnsi="Arial" w:cs="Arial"/>
          <w:b/>
          <w:snapToGrid w:val="0"/>
          <w:color w:val="auto"/>
          <w:sz w:val="24"/>
          <w:szCs w:val="24"/>
          <w:lang w:val="es-AR" w:eastAsia="es-ES"/>
        </w:rPr>
        <w:t xml:space="preserve">en su reunión de fecha </w:t>
      </w:r>
      <w:r>
        <w:rPr>
          <w:rFonts w:ascii="Arial" w:hAnsi="Arial" w:cs="Arial"/>
          <w:b/>
          <w:bCs/>
          <w:snapToGrid w:val="0"/>
          <w:color w:val="auto"/>
          <w:sz w:val="24"/>
          <w:szCs w:val="24"/>
          <w:lang w:val="es-AR" w:eastAsia="es-ES"/>
        </w:rPr>
        <w:t>31</w:t>
      </w:r>
      <w:r w:rsidRPr="000153A0">
        <w:rPr>
          <w:rFonts w:ascii="Arial" w:hAnsi="Arial" w:cs="Arial"/>
          <w:b/>
          <w:bCs/>
          <w:snapToGrid w:val="0"/>
          <w:color w:val="auto"/>
          <w:sz w:val="24"/>
          <w:szCs w:val="24"/>
          <w:lang w:val="es-AR" w:eastAsia="es-ES"/>
        </w:rPr>
        <w:t xml:space="preserve"> de </w:t>
      </w:r>
      <w:r>
        <w:rPr>
          <w:rFonts w:ascii="Arial" w:hAnsi="Arial" w:cs="Arial"/>
          <w:b/>
          <w:bCs/>
          <w:snapToGrid w:val="0"/>
          <w:color w:val="auto"/>
          <w:sz w:val="24"/>
          <w:szCs w:val="24"/>
          <w:lang w:val="es-AR" w:eastAsia="es-ES"/>
        </w:rPr>
        <w:t>mayo</w:t>
      </w:r>
      <w:r w:rsidRPr="000153A0">
        <w:rPr>
          <w:rFonts w:ascii="Arial" w:hAnsi="Arial" w:cs="Arial"/>
          <w:b/>
          <w:bCs/>
          <w:snapToGrid w:val="0"/>
          <w:color w:val="auto"/>
          <w:sz w:val="24"/>
          <w:szCs w:val="24"/>
          <w:lang w:val="es-AR" w:eastAsia="es-ES"/>
        </w:rPr>
        <w:t xml:space="preserve"> de 2016</w:t>
      </w:r>
    </w:p>
    <w:p w:rsidR="000153A0" w:rsidRPr="000153A0" w:rsidRDefault="000153A0" w:rsidP="000153A0">
      <w:pPr>
        <w:jc w:val="center"/>
        <w:rPr>
          <w:rFonts w:ascii="Arial" w:hAnsi="Arial" w:cs="Arial"/>
          <w:color w:val="auto"/>
          <w:sz w:val="24"/>
        </w:rPr>
      </w:pPr>
    </w:p>
    <w:p w:rsidR="000153A0" w:rsidRPr="000153A0" w:rsidRDefault="000153A0" w:rsidP="000153A0">
      <w:pPr>
        <w:jc w:val="center"/>
        <w:rPr>
          <w:rFonts w:ascii="Arial" w:hAnsi="Arial" w:cs="Arial"/>
          <w:b/>
          <w:bCs/>
          <w:snapToGrid w:val="0"/>
          <w:color w:val="auto"/>
          <w:sz w:val="24"/>
          <w:lang w:val="es-ES_tradnl" w:eastAsia="es-ES"/>
        </w:rPr>
      </w:pPr>
      <w:r w:rsidRPr="000153A0">
        <w:rPr>
          <w:rFonts w:ascii="Arial" w:hAnsi="Arial" w:cs="Arial"/>
          <w:b/>
          <w:bCs/>
          <w:snapToGrid w:val="0"/>
          <w:color w:val="auto"/>
          <w:sz w:val="24"/>
          <w:lang w:val="es-ES_tradnl" w:eastAsia="es-ES"/>
        </w:rPr>
        <w:lastRenderedPageBreak/>
        <w:t>R E S U E L V E :</w:t>
      </w:r>
    </w:p>
    <w:p w:rsidR="000153A0" w:rsidRPr="000153A0" w:rsidRDefault="000153A0" w:rsidP="000153A0">
      <w:pPr>
        <w:rPr>
          <w:rFonts w:ascii="Arial" w:hAnsi="Arial" w:cs="Arial"/>
          <w:b/>
          <w:bCs/>
          <w:snapToGrid w:val="0"/>
          <w:color w:val="auto"/>
          <w:sz w:val="24"/>
          <w:lang w:val="es-ES_tradnl" w:eastAsia="es-ES"/>
        </w:rPr>
      </w:pPr>
    </w:p>
    <w:p w:rsidR="000153A0" w:rsidRPr="000153A0" w:rsidRDefault="000153A0" w:rsidP="000153A0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0153A0">
        <w:rPr>
          <w:rFonts w:ascii="Arial" w:hAnsi="Arial"/>
          <w:b/>
          <w:snapToGrid w:val="0"/>
          <w:color w:val="auto"/>
          <w:sz w:val="24"/>
          <w:lang w:val="es-ES_tradnl" w:eastAsia="es-ES"/>
        </w:rPr>
        <w:t>Art. 1</w:t>
      </w:r>
      <w:r w:rsidRPr="000153A0">
        <w:rPr>
          <w:rFonts w:ascii="Arial" w:hAnsi="Arial"/>
          <w:b/>
          <w:snapToGrid w:val="0"/>
          <w:color w:val="auto"/>
          <w:sz w:val="24"/>
          <w:lang w:val="es-ES_tradnl" w:eastAsia="es-ES"/>
        </w:rPr>
        <w:sym w:font="Symbol" w:char="F0B0"/>
      </w:r>
      <w:r w:rsidRPr="000153A0">
        <w:rPr>
          <w:rFonts w:ascii="Arial" w:hAnsi="Arial"/>
          <w:b/>
          <w:snapToGrid w:val="0"/>
          <w:color w:val="auto"/>
          <w:sz w:val="24"/>
          <w:lang w:val="es-ES_tradnl" w:eastAsia="es-ES"/>
        </w:rPr>
        <w:t>).-</w:t>
      </w:r>
      <w:r w:rsidRPr="000153A0">
        <w:rPr>
          <w:rFonts w:ascii="Arial" w:hAnsi="Arial"/>
          <w:snapToGrid w:val="0"/>
          <w:color w:val="auto"/>
          <w:sz w:val="24"/>
          <w:lang w:val="en-US" w:eastAsia="es-ES"/>
        </w:rPr>
        <w:t> Impulsar</w:t>
      </w:r>
      <w:r w:rsidRPr="000153A0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 la celebración de un Convenio de Colaboración entre </w:t>
      </w:r>
      <w:r w:rsidRPr="000153A0">
        <w:rPr>
          <w:rFonts w:ascii="Arial" w:hAnsi="Arial"/>
          <w:snapToGrid w:val="0"/>
          <w:color w:val="auto"/>
          <w:sz w:val="24"/>
          <w:lang w:val="en-US" w:eastAsia="es-ES"/>
        </w:rPr>
        <w:t xml:space="preserve"> la Universidad Nacional del Sur y la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Universidad Nacional de Río Negro.-</w:t>
      </w:r>
    </w:p>
    <w:p w:rsidR="000153A0" w:rsidRPr="000153A0" w:rsidRDefault="000153A0" w:rsidP="000153A0">
      <w:pPr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</w:p>
    <w:p w:rsidR="000153A0" w:rsidRPr="000153A0" w:rsidRDefault="000153A0" w:rsidP="000153A0">
      <w:pPr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0153A0">
        <w:rPr>
          <w:rFonts w:ascii="Arial" w:hAnsi="Arial"/>
          <w:b/>
          <w:snapToGrid w:val="0"/>
          <w:color w:val="auto"/>
          <w:sz w:val="24"/>
          <w:lang w:val="es-ES_tradnl" w:eastAsia="es-ES"/>
        </w:rPr>
        <w:t>Art. 2º).-</w:t>
      </w:r>
      <w:r w:rsidRPr="000153A0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 Regístrese; comuníquese; pase a la </w:t>
      </w:r>
      <w:r w:rsidRPr="000153A0">
        <w:rPr>
          <w:rFonts w:ascii="Arial" w:hAnsi="Arial"/>
          <w:snapToGrid w:val="0"/>
          <w:color w:val="auto"/>
          <w:sz w:val="24"/>
          <w:lang w:val="es-AR" w:eastAsia="es-ES"/>
        </w:rPr>
        <w:t>Secretaría General de Relaciones Institucionales y Planeamiento para proseguir con el trámite</w:t>
      </w:r>
      <w:r w:rsidRPr="000153A0">
        <w:rPr>
          <w:rFonts w:ascii="Arial" w:hAnsi="Arial"/>
          <w:snapToGrid w:val="0"/>
          <w:color w:val="auto"/>
          <w:sz w:val="24"/>
          <w:lang w:val="es-ES_tradnl" w:eastAsia="es-ES"/>
        </w:rPr>
        <w:t>.--------------------------------------</w:t>
      </w:r>
    </w:p>
    <w:p w:rsidR="000153A0" w:rsidRPr="000153A0" w:rsidRDefault="000153A0" w:rsidP="000153A0">
      <w:pPr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</w:p>
    <w:p w:rsidR="001F5805" w:rsidRPr="001F5805" w:rsidRDefault="001F5805" w:rsidP="000153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2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7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4"/>
  </w:num>
  <w:num w:numId="21">
    <w:abstractNumId w:val="21"/>
  </w:num>
  <w:num w:numId="22">
    <w:abstractNumId w:val="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53A0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97A16"/>
    <w:rsid w:val="002D1E1D"/>
    <w:rsid w:val="002D239D"/>
    <w:rsid w:val="002D7509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C29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996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54C71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D754B"/>
    <w:rsid w:val="00BE493E"/>
    <w:rsid w:val="00C40936"/>
    <w:rsid w:val="00C47263"/>
    <w:rsid w:val="00C624C2"/>
    <w:rsid w:val="00C63F7F"/>
    <w:rsid w:val="00C856CE"/>
    <w:rsid w:val="00CA404E"/>
    <w:rsid w:val="00CC7FDC"/>
    <w:rsid w:val="00CE0C36"/>
    <w:rsid w:val="00CF3F17"/>
    <w:rsid w:val="00D17171"/>
    <w:rsid w:val="00D27A13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DF154E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153A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0153A0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paragraph" w:styleId="Textoindependiente2">
    <w:name w:val="Body Text 2"/>
    <w:basedOn w:val="Normal"/>
    <w:link w:val="Textoindependiente2Car"/>
    <w:rsid w:val="000153A0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0153A0"/>
    <w:rPr>
      <w:rFonts w:ascii="Copperplate Gothic Bold" w:hAnsi="Copperplate Gothic Bold"/>
      <w:color w:val="FFFF00"/>
      <w:sz w:val="1600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2025-07-06T18:25:00Z</dcterms:created>
  <dcterms:modified xsi:type="dcterms:W3CDTF">2025-07-06T18:25:00Z</dcterms:modified>
</cp:coreProperties>
</file>