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42E0A">
        <w:rPr>
          <w:rFonts w:ascii="Arial" w:hAnsi="Arial" w:cs="Arial"/>
          <w:bCs/>
          <w:color w:val="000000"/>
          <w:szCs w:val="24"/>
          <w:lang w:val="es-ES"/>
        </w:rPr>
        <w:t>136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4D4960">
        <w:rPr>
          <w:rFonts w:ascii="Arial" w:hAnsi="Arial"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>
        <w:rPr>
          <w:rFonts w:ascii="Arial" w:hAnsi="Arial"/>
          <w:snapToGrid w:val="0"/>
          <w:szCs w:val="20"/>
          <w:lang w:val="es-ES_tradnl" w:eastAsia="es-ES"/>
        </w:rPr>
        <w:t>Organización de Computadoras se dicta para alumnos de 2</w:t>
      </w: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º año de las carreras de Licenciatura en Ciencias de la Computación, Ingeniería en Computación e Ingeniería en Sistemas de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Información; 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A42E0A" w:rsidRPr="00A42E0A" w:rsidRDefault="00A42E0A" w:rsidP="00A42E0A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>Que el número de alumnos en condiciones de cursar dicha asignatura re</w:t>
      </w:r>
      <w:r>
        <w:rPr>
          <w:rFonts w:ascii="Arial" w:hAnsi="Arial" w:cs="Arial"/>
          <w:lang w:val="es-AR" w:eastAsia="es-AR"/>
        </w:rPr>
        <w:t>quiere la implementación de dos</w:t>
      </w:r>
      <w:r w:rsidRPr="00A42E0A">
        <w:rPr>
          <w:rFonts w:ascii="Arial" w:hAnsi="Arial" w:cs="Arial"/>
          <w:lang w:val="es-AR" w:eastAsia="es-AR"/>
        </w:rPr>
        <w:t xml:space="preserve"> cursos;</w:t>
      </w:r>
    </w:p>
    <w:p w:rsidR="00A42E0A" w:rsidRPr="00A42E0A" w:rsidRDefault="00A42E0A" w:rsidP="00A42E0A">
      <w:pPr>
        <w:jc w:val="both"/>
        <w:rPr>
          <w:rFonts w:ascii="Arial" w:hAnsi="Arial" w:cs="Arial"/>
          <w:lang w:val="es-AR" w:eastAsia="es-AR"/>
        </w:rPr>
      </w:pPr>
    </w:p>
    <w:p w:rsidR="00A42E0A" w:rsidRPr="00A42E0A" w:rsidRDefault="00A42E0A" w:rsidP="00A42E0A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dictar en el presente cuatrimestre la mencionada asignatura; </w:t>
      </w:r>
    </w:p>
    <w:p w:rsidR="00A42E0A" w:rsidRPr="00A42E0A" w:rsidRDefault="00A42E0A" w:rsidP="00A42E0A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A42E0A" w:rsidRPr="00A42E0A" w:rsidRDefault="00A42E0A" w:rsidP="00A42E0A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del Lic. Leonardo De Matteis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Profesor de la materia </w:t>
      </w:r>
      <w:r>
        <w:rPr>
          <w:rFonts w:ascii="Arial" w:hAnsi="Arial" w:cs="Arial"/>
          <w:lang w:val="es-AR" w:eastAsia="es-AR"/>
        </w:rPr>
        <w:t xml:space="preserve">Organización de Computadoras; </w:t>
      </w:r>
    </w:p>
    <w:p w:rsidR="00A42E0A" w:rsidRPr="004D4960" w:rsidRDefault="00A42E0A" w:rsidP="00A42E0A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A42E0A" w:rsidRPr="00A42E0A" w:rsidRDefault="00A42E0A" w:rsidP="00A42E0A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Cs w:val="20"/>
          <w:lang w:val="es-ES_tradnl"/>
        </w:rPr>
      </w:pPr>
      <w:r w:rsidRPr="00A42E0A">
        <w:rPr>
          <w:rFonts w:ascii="Arial" w:hAnsi="Arial"/>
          <w:szCs w:val="20"/>
          <w:lang w:val="es-AR" w:eastAsia="es-ES"/>
        </w:rPr>
        <w:t>Que por resolución CDCIC-065/16</w:t>
      </w:r>
      <w:r>
        <w:rPr>
          <w:rFonts w:ascii="Arial" w:hAnsi="Arial"/>
          <w:szCs w:val="20"/>
          <w:lang w:val="es-AR" w:eastAsia="es-ES"/>
        </w:rPr>
        <w:t xml:space="preserve"> y 172/16 </w:t>
      </w:r>
      <w:r w:rsidRPr="00A42E0A">
        <w:rPr>
          <w:rFonts w:ascii="Arial" w:hAnsi="Arial"/>
          <w:szCs w:val="20"/>
          <w:lang w:val="es-AR" w:eastAsia="es-ES"/>
        </w:rPr>
        <w:t xml:space="preserve">*Expte. 923/16 se procedió a efectuar el bloqueo de un cargo de Profesor Adjunto con dedicación simple, vacante por renuncia del Lic. Ariel Trellini </w:t>
      </w:r>
      <w:r w:rsidRPr="00A42E0A">
        <w:rPr>
          <w:rFonts w:ascii="Arial" w:hAnsi="Arial"/>
          <w:snapToGrid w:val="0"/>
          <w:szCs w:val="20"/>
          <w:lang w:val="es-ES_tradnl" w:eastAsia="es-ES"/>
        </w:rPr>
        <w:t>(Leg. 9230 *</w:t>
      </w:r>
      <w:r w:rsidRPr="00A42E0A">
        <w:rPr>
          <w:rFonts w:ascii="Arial" w:hAnsi="Arial" w:cs="Arial"/>
          <w:snapToGrid w:val="0"/>
          <w:color w:val="000000"/>
          <w:lang w:val="es-ES_tradnl" w:eastAsia="es-ES"/>
        </w:rPr>
        <w:t>Cargo de Planta 27028858)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4D4960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4D4960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4D4960">
        <w:rPr>
          <w:rFonts w:ascii="Arial" w:hAnsi="Arial"/>
          <w:b/>
          <w:szCs w:val="20"/>
          <w:lang w:val="es-ES"/>
        </w:rPr>
        <w:t xml:space="preserve"> en su reunión de fecha </w:t>
      </w:r>
      <w:r>
        <w:rPr>
          <w:rFonts w:ascii="Arial" w:hAnsi="Arial"/>
          <w:b/>
          <w:szCs w:val="20"/>
          <w:lang w:val="es-ES"/>
        </w:rPr>
        <w:t>05</w:t>
      </w:r>
      <w:r w:rsidRPr="004D4960">
        <w:rPr>
          <w:rFonts w:ascii="Arial" w:hAnsi="Arial"/>
          <w:b/>
          <w:szCs w:val="20"/>
          <w:lang w:val="es-ES"/>
        </w:rPr>
        <w:t xml:space="preserve"> de </w:t>
      </w:r>
      <w:r>
        <w:rPr>
          <w:rFonts w:ascii="Arial" w:hAnsi="Arial"/>
          <w:b/>
          <w:szCs w:val="20"/>
          <w:lang w:val="es-ES"/>
        </w:rPr>
        <w:t>julio de 2016</w:t>
      </w:r>
      <w:r w:rsidRPr="004D4960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A42E0A" w:rsidRPr="004D4960" w:rsidRDefault="00A42E0A" w:rsidP="00A42E0A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42E0A">
        <w:rPr>
          <w:rFonts w:ascii="Arial" w:hAnsi="Arial"/>
          <w:lang w:val="es-AR" w:eastAsia="es-ES"/>
        </w:rPr>
        <w:t xml:space="preserve">Establecer una asignación complementaria al </w:t>
      </w:r>
      <w:r w:rsidRPr="00892653">
        <w:rPr>
          <w:rFonts w:ascii="Arial" w:hAnsi="Arial" w:cs="Arial"/>
          <w:b/>
          <w:lang w:val="es-AR" w:eastAsia="es-ES"/>
        </w:rPr>
        <w:t>Licenciado</w:t>
      </w:r>
      <w:r w:rsidRPr="00892653">
        <w:rPr>
          <w:rFonts w:ascii="Arial" w:hAnsi="Arial" w:cs="Arial"/>
          <w:lang w:val="es-AR" w:eastAsia="es-ES"/>
        </w:rPr>
        <w:t xml:space="preserve"> </w:t>
      </w:r>
      <w:r w:rsidRPr="00892653">
        <w:rPr>
          <w:rFonts w:ascii="Arial" w:hAnsi="Arial" w:cs="Arial"/>
          <w:b/>
          <w:lang w:val="es-AR" w:eastAsia="es-ES"/>
        </w:rPr>
        <w:t>Julio Leonardo Dino de - MATTEIS</w:t>
      </w:r>
      <w:r w:rsidRPr="00892653">
        <w:rPr>
          <w:rFonts w:ascii="Arial" w:hAnsi="Arial" w:cs="Arial"/>
          <w:lang w:val="es-AR" w:eastAsia="es-ES"/>
        </w:rPr>
        <w:t xml:space="preserve"> </w:t>
      </w:r>
      <w:r w:rsidRPr="00892653">
        <w:rPr>
          <w:rFonts w:ascii="Arial" w:hAnsi="Arial" w:cs="Arial"/>
          <w:b/>
          <w:snapToGrid w:val="0"/>
          <w:lang w:val="es-AR"/>
        </w:rPr>
        <w:t>(Leg. 8699</w:t>
      </w:r>
      <w:r>
        <w:rPr>
          <w:rFonts w:ascii="Arial" w:hAnsi="Arial" w:cs="Arial"/>
          <w:b/>
          <w:snapToGrid w:val="0"/>
          <w:lang w:val="es-AR"/>
        </w:rPr>
        <w:t xml:space="preserve">) </w:t>
      </w:r>
      <w:r w:rsidRPr="00A42E0A">
        <w:rPr>
          <w:rFonts w:ascii="Arial" w:hAnsi="Arial"/>
          <w:lang w:val="es-AR" w:eastAsia="es-ES"/>
        </w:rPr>
        <w:t>para cumplir func</w:t>
      </w:r>
      <w:r>
        <w:rPr>
          <w:rFonts w:ascii="Arial" w:hAnsi="Arial"/>
          <w:lang w:val="es-AR" w:eastAsia="es-ES"/>
        </w:rPr>
        <w:t>iones de Profesor,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>
        <w:rPr>
          <w:rFonts w:ascii="Arial" w:hAnsi="Arial"/>
          <w:b/>
          <w:bCs/>
          <w:i/>
          <w:iCs/>
          <w:lang w:val="es-AR" w:eastAsia="es-ES"/>
        </w:rPr>
        <w:t>Organización de Computadoras</w:t>
      </w:r>
      <w:r>
        <w:rPr>
          <w:rFonts w:ascii="Arial" w:hAnsi="Arial"/>
          <w:b/>
          <w:bCs/>
          <w:lang w:val="es-AR" w:eastAsia="es-ES"/>
        </w:rPr>
        <w:t>” (5744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>, en el Departamento de Ciencias e Ingeniería de la Com</w:t>
      </w:r>
      <w:r>
        <w:rPr>
          <w:rFonts w:ascii="Arial" w:hAnsi="Arial"/>
          <w:lang w:val="es-AR" w:eastAsia="es-ES"/>
        </w:rPr>
        <w:t>putación, desde el 16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agosto</w:t>
      </w:r>
      <w:r w:rsidRPr="00A42E0A">
        <w:rPr>
          <w:rFonts w:ascii="Arial" w:hAnsi="Arial"/>
          <w:lang w:val="es-AR" w:eastAsia="es-ES"/>
        </w:rPr>
        <w:t xml:space="preserve"> y hasta el 31 de </w:t>
      </w:r>
      <w:r>
        <w:rPr>
          <w:rFonts w:ascii="Arial" w:hAnsi="Arial"/>
          <w:lang w:val="es-AR" w:eastAsia="es-ES"/>
        </w:rPr>
        <w:t>diciembre</w:t>
      </w:r>
      <w:r w:rsidRPr="00A42E0A">
        <w:rPr>
          <w:rFonts w:ascii="Arial" w:hAnsi="Arial"/>
          <w:lang w:val="es-AR" w:eastAsia="es-ES"/>
        </w:rPr>
        <w:t xml:space="preserve"> de 201</w:t>
      </w:r>
      <w:r>
        <w:rPr>
          <w:rFonts w:ascii="Arial" w:hAnsi="Arial"/>
          <w:lang w:val="es-AR" w:eastAsia="es-ES"/>
        </w:rPr>
        <w:t>6</w:t>
      </w:r>
      <w:r w:rsidRPr="00A42E0A">
        <w:rPr>
          <w:rFonts w:ascii="Arial" w:hAnsi="Arial"/>
          <w:lang w:val="es-AR" w:eastAsia="es-ES"/>
        </w:rPr>
        <w:t>.-</w:t>
      </w: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2E0A" w:rsidRPr="00A42E0A" w:rsidRDefault="00A42E0A" w:rsidP="00A42E0A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A42E0A">
        <w:rPr>
          <w:rFonts w:ascii="Arial" w:hAnsi="Arial"/>
          <w:b/>
          <w:szCs w:val="20"/>
          <w:lang w:val="es-ES_tradnl"/>
        </w:rPr>
        <w:t>Art. 2</w:t>
      </w:r>
      <w:r w:rsidRPr="00A42E0A">
        <w:rPr>
          <w:rFonts w:ascii="Arial" w:hAnsi="Arial"/>
          <w:b/>
          <w:szCs w:val="20"/>
          <w:lang w:val="es-ES_tradnl"/>
        </w:rPr>
        <w:sym w:font="Symbol" w:char="00B0"/>
      </w:r>
      <w:r w:rsidRPr="00A42E0A">
        <w:rPr>
          <w:rFonts w:ascii="Arial" w:hAnsi="Arial"/>
          <w:b/>
          <w:szCs w:val="20"/>
          <w:lang w:val="es-ES_tradnl"/>
        </w:rPr>
        <w:t>)</w:t>
      </w:r>
      <w:r w:rsidRPr="00A42E0A">
        <w:rPr>
          <w:rFonts w:ascii="Arial" w:hAnsi="Arial"/>
          <w:szCs w:val="20"/>
          <w:lang w:val="es-ES_tradnl"/>
        </w:rPr>
        <w:t>.- Por la prestación de sus servicios el docente percibirá una remuneración equivalente a un cargo de Profesor Adjunto con dedicación simple.-</w:t>
      </w:r>
    </w:p>
    <w:p w:rsidR="00A42E0A" w:rsidRPr="00A42E0A" w:rsidRDefault="00A42E0A" w:rsidP="00A42E0A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A42E0A" w:rsidRPr="00A42E0A" w:rsidRDefault="00A42E0A" w:rsidP="00A42E0A">
      <w:pPr>
        <w:jc w:val="both"/>
        <w:rPr>
          <w:rFonts w:ascii="Arial" w:hAnsi="Arial" w:cs="Arial"/>
          <w:lang w:val="es-AR" w:eastAsia="es-ES"/>
        </w:rPr>
      </w:pPr>
      <w:r w:rsidRPr="00A42E0A">
        <w:rPr>
          <w:rFonts w:ascii="Arial" w:hAnsi="Arial" w:cs="Arial"/>
          <w:b/>
          <w:lang w:val="es-AR" w:eastAsia="es-ES"/>
        </w:rPr>
        <w:t>Art. 3</w:t>
      </w:r>
      <w:r w:rsidRPr="00A42E0A">
        <w:rPr>
          <w:rFonts w:ascii="Arial" w:hAnsi="Arial" w:cs="Arial"/>
          <w:b/>
          <w:lang w:val="es-ES" w:eastAsia="es-ES"/>
        </w:rPr>
        <w:sym w:font="Symbol" w:char="F0B0"/>
      </w:r>
      <w:r w:rsidRPr="00A42E0A">
        <w:rPr>
          <w:rFonts w:ascii="Arial" w:hAnsi="Arial" w:cs="Arial"/>
          <w:b/>
          <w:lang w:val="es-AR" w:eastAsia="es-ES"/>
        </w:rPr>
        <w:t>)</w:t>
      </w:r>
      <w:r w:rsidRPr="00A42E0A">
        <w:rPr>
          <w:rFonts w:ascii="Arial" w:hAnsi="Arial" w:cs="Arial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 w:rsidRPr="00A42E0A">
        <w:rPr>
          <w:rFonts w:ascii="Arial" w:hAnsi="Arial" w:cs="Arial"/>
          <w:snapToGrid w:val="0"/>
          <w:color w:val="000000"/>
          <w:lang w:val="es-ES_tradnl" w:eastAsia="es-ES"/>
        </w:rPr>
        <w:t>27028858</w:t>
      </w:r>
      <w:r w:rsidRPr="00A42E0A">
        <w:rPr>
          <w:rFonts w:ascii="Arial" w:hAnsi="Arial" w:cs="Arial"/>
          <w:lang w:val="es-ES_tradnl" w:eastAsia="es-ES"/>
        </w:rPr>
        <w:t xml:space="preserve">), </w:t>
      </w:r>
      <w:r w:rsidRPr="00A42E0A">
        <w:rPr>
          <w:rFonts w:ascii="Arial" w:hAnsi="Arial" w:cs="Arial"/>
          <w:lang w:val="es-AR" w:eastAsia="es-ES"/>
        </w:rPr>
        <w:t>efectuado por resolución CDCIC-065/16</w:t>
      </w:r>
      <w:r>
        <w:rPr>
          <w:rFonts w:ascii="Arial" w:hAnsi="Arial" w:cs="Arial"/>
          <w:lang w:val="es-AR" w:eastAsia="es-ES"/>
        </w:rPr>
        <w:t xml:space="preserve"> y 172/16</w:t>
      </w:r>
      <w:r w:rsidRPr="00A42E0A">
        <w:rPr>
          <w:rFonts w:ascii="Arial" w:hAnsi="Arial" w:cs="Arial"/>
          <w:lang w:val="es-AR" w:eastAsia="es-ES"/>
        </w:rPr>
        <w:t xml:space="preserve"> *Expte. 923/16.-</w:t>
      </w: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F97042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A42E0A">
        <w:rPr>
          <w:rFonts w:ascii="Arial" w:hAnsi="Arial" w:cs="Arial"/>
          <w:b/>
          <w:lang w:val="es-ES" w:eastAsia="es-ES"/>
        </w:rPr>
        <w:t>Art. 4</w:t>
      </w:r>
      <w:r w:rsidRPr="00A42E0A">
        <w:rPr>
          <w:rFonts w:ascii="Arial" w:hAnsi="Arial" w:cs="Arial"/>
          <w:b/>
          <w:lang w:val="es-ES" w:eastAsia="es-ES"/>
        </w:rPr>
        <w:sym w:font="Symbol" w:char="F0B0"/>
      </w:r>
      <w:r w:rsidRPr="00A42E0A">
        <w:rPr>
          <w:rFonts w:ascii="Arial" w:hAnsi="Arial" w:cs="Arial"/>
          <w:b/>
          <w:lang w:val="es-ES" w:eastAsia="es-ES"/>
        </w:rPr>
        <w:t>)</w:t>
      </w:r>
      <w:r w:rsidRPr="00A42E0A">
        <w:rPr>
          <w:rFonts w:ascii="Arial" w:hAnsi="Arial" w:cs="Arial"/>
          <w:lang w:val="es-ES" w:eastAsia="es-ES"/>
        </w:rPr>
        <w:t xml:space="preserve">.- </w:t>
      </w:r>
      <w:r w:rsidRPr="00A42E0A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</w:t>
      </w:r>
      <w:r>
        <w:rPr>
          <w:rFonts w:ascii="Arial" w:hAnsi="Arial" w:cs="Arial"/>
          <w:lang w:val="es-AR" w:eastAsia="es-ES"/>
        </w:rPr>
        <w:t>--------------------------------</w:t>
      </w:r>
    </w:p>
    <w:sectPr w:rsidR="00F97042" w:rsidRPr="00A42E0A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327" w:rsidRDefault="00166327" w:rsidP="00A46215">
      <w:r>
        <w:separator/>
      </w:r>
    </w:p>
  </w:endnote>
  <w:endnote w:type="continuationSeparator" w:id="1">
    <w:p w:rsidR="00166327" w:rsidRDefault="0016632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327" w:rsidRDefault="00166327" w:rsidP="00A46215">
      <w:r>
        <w:separator/>
      </w:r>
    </w:p>
  </w:footnote>
  <w:footnote w:type="continuationSeparator" w:id="1">
    <w:p w:rsidR="00166327" w:rsidRDefault="0016632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632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CE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6E12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4D9"/>
    <w:rsid w:val="00A32DD0"/>
    <w:rsid w:val="00A33BC6"/>
    <w:rsid w:val="00A35468"/>
    <w:rsid w:val="00A42E0A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73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