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AD3701">
        <w:rPr>
          <w:rFonts w:cs="Arial"/>
          <w:szCs w:val="24"/>
        </w:rPr>
        <w:t>194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E5C9D">
        <w:rPr>
          <w:b/>
          <w:snapToGrid w:val="0"/>
          <w:lang w:val="es-AR" w:eastAsia="es-ES"/>
        </w:rPr>
        <w:t>VISTO:</w:t>
      </w: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CE5C9D">
        <w:rPr>
          <w:snapToGrid w:val="0"/>
          <w:lang w:val="es-AR" w:eastAsia="es-ES"/>
        </w:rPr>
        <w:tab/>
      </w:r>
    </w:p>
    <w:p w:rsidR="00CE5C9D" w:rsidRPr="00CE5C9D" w:rsidRDefault="00CE5C9D" w:rsidP="00CE5C9D">
      <w:pPr>
        <w:widowControl w:val="0"/>
        <w:ind w:firstLine="851"/>
        <w:jc w:val="both"/>
        <w:rPr>
          <w:snapToGrid w:val="0"/>
          <w:lang w:val="es-AR" w:eastAsia="es-ES"/>
        </w:rPr>
      </w:pPr>
      <w:r w:rsidRPr="00CE5C9D">
        <w:rPr>
          <w:snapToGrid w:val="0"/>
          <w:lang w:val="es-AR" w:eastAsia="es-ES"/>
        </w:rPr>
        <w:t>El llamado a concurso sustanciado por el Departamento de Ciencias e Ingeniería de la Computación para cubrir un c</w:t>
      </w:r>
      <w:r w:rsidR="00C66CF1">
        <w:rPr>
          <w:snapToGrid w:val="0"/>
          <w:lang w:val="es-AR" w:eastAsia="es-ES"/>
        </w:rPr>
        <w:t>argo de Ayudante</w:t>
      </w:r>
      <w:r w:rsidRPr="00CE5C9D">
        <w:rPr>
          <w:snapToGrid w:val="0"/>
          <w:lang w:val="es-AR" w:eastAsia="es-ES"/>
        </w:rPr>
        <w:t xml:space="preserve"> de Docencia</w:t>
      </w:r>
      <w:r w:rsidR="008D7F78">
        <w:rPr>
          <w:snapToGrid w:val="0"/>
          <w:lang w:val="es-AR" w:eastAsia="es-ES"/>
        </w:rPr>
        <w:t xml:space="preserve"> A</w:t>
      </w:r>
      <w:r w:rsidRPr="00CE5C9D">
        <w:rPr>
          <w:snapToGrid w:val="0"/>
          <w:lang w:val="es-AR" w:eastAsia="es-ES"/>
        </w:rPr>
        <w:t xml:space="preserve"> con dedicación simple, en el Área: I</w:t>
      </w:r>
      <w:r>
        <w:rPr>
          <w:snapToGrid w:val="0"/>
          <w:lang w:val="es-AR" w:eastAsia="es-ES"/>
        </w:rPr>
        <w:t>I</w:t>
      </w:r>
      <w:r w:rsidRPr="00CE5C9D">
        <w:rPr>
          <w:snapToGrid w:val="0"/>
          <w:lang w:val="es-AR" w:eastAsia="es-ES"/>
        </w:rPr>
        <w:t xml:space="preserve">, Disciplina: </w:t>
      </w:r>
      <w:r>
        <w:rPr>
          <w:snapToGrid w:val="0"/>
          <w:lang w:val="es-AR" w:eastAsia="es-ES"/>
        </w:rPr>
        <w:t>Teoría de Ciencias de la Computación</w:t>
      </w:r>
      <w:r w:rsidRPr="00CE5C9D">
        <w:rPr>
          <w:snapToGrid w:val="0"/>
          <w:lang w:val="es-AR" w:eastAsia="es-ES"/>
        </w:rPr>
        <w:t xml:space="preserve">, Asignatura: </w:t>
      </w:r>
      <w:r w:rsidRPr="00CE5C9D">
        <w:rPr>
          <w:i/>
          <w:smallCaps/>
          <w:snapToGrid w:val="0"/>
          <w:lang w:val="es-AR" w:eastAsia="es-ES"/>
        </w:rPr>
        <w:t>“Algoritmos y Complejidad”</w:t>
      </w:r>
      <w:r w:rsidRPr="00CE5C9D">
        <w:rPr>
          <w:smallCaps/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>(Expte: 1713/16 * resolución CDCIC -112/16</w:t>
      </w:r>
      <w:r w:rsidR="00217E3A">
        <w:rPr>
          <w:snapToGrid w:val="0"/>
          <w:lang w:val="es-AR" w:eastAsia="es-ES"/>
        </w:rPr>
        <w:t xml:space="preserve">); </w:t>
      </w: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CE5C9D" w:rsidRPr="00CE5C9D" w:rsidRDefault="00217E3A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y </w:t>
      </w:r>
      <w:r w:rsidR="00CE5C9D" w:rsidRPr="00CE5C9D">
        <w:rPr>
          <w:b/>
          <w:snapToGrid w:val="0"/>
          <w:lang w:val="es-AR" w:eastAsia="es-ES"/>
        </w:rPr>
        <w:t>CONSIDERANDO:</w:t>
      </w: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CE5C9D" w:rsidRPr="00CE5C9D" w:rsidRDefault="00CE5C9D" w:rsidP="00CE5C9D">
      <w:pPr>
        <w:widowControl w:val="0"/>
        <w:ind w:firstLine="851"/>
        <w:jc w:val="both"/>
        <w:rPr>
          <w:snapToGrid w:val="0"/>
          <w:lang w:val="es-AR" w:eastAsia="es-ES"/>
        </w:rPr>
      </w:pPr>
      <w:r w:rsidRPr="00CE5C9D">
        <w:rPr>
          <w:snapToGrid w:val="0"/>
          <w:lang w:val="es-AR" w:eastAsia="es-ES"/>
        </w:rPr>
        <w:t>Que el cargo motivo de las presentes actuaciones fue</w:t>
      </w:r>
      <w:r w:rsidR="00C06E29">
        <w:rPr>
          <w:snapToGrid w:val="0"/>
          <w:lang w:val="es-AR" w:eastAsia="es-ES"/>
        </w:rPr>
        <w:t xml:space="preserve"> creado por resolución CDCIC-215</w:t>
      </w:r>
      <w:r w:rsidRPr="00CE5C9D">
        <w:rPr>
          <w:snapToGrid w:val="0"/>
          <w:lang w:val="es-AR" w:eastAsia="es-ES"/>
        </w:rPr>
        <w:t>/15</w:t>
      </w:r>
      <w:r w:rsidRPr="002A5EF9">
        <w:rPr>
          <w:snapToGrid w:val="0"/>
          <w:color w:val="000000"/>
          <w:lang w:val="es-AR" w:eastAsia="es-ES"/>
        </w:rPr>
        <w:t xml:space="preserve"> (</w:t>
      </w:r>
      <w:r w:rsidR="002A5EF9" w:rsidRPr="002A5EF9">
        <w:rPr>
          <w:snapToGrid w:val="0"/>
          <w:color w:val="000000"/>
          <w:lang w:val="es-AR" w:eastAsia="es-ES"/>
        </w:rPr>
        <w:t>Cargo de Planta 27028921</w:t>
      </w:r>
      <w:r w:rsidRPr="002A5EF9">
        <w:rPr>
          <w:snapToGrid w:val="0"/>
          <w:color w:val="000000"/>
          <w:lang w:val="es-AR" w:eastAsia="es-ES"/>
        </w:rPr>
        <w:t>)</w:t>
      </w: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4"/>
          <w:lang w:eastAsia="es-ES"/>
        </w:rPr>
      </w:pPr>
      <w:r w:rsidRPr="00CE5C9D">
        <w:rPr>
          <w:snapToGrid w:val="0"/>
          <w:lang w:eastAsia="es-ES"/>
        </w:rPr>
        <w:tab/>
      </w:r>
      <w:r w:rsidRPr="00CE5C9D">
        <w:rPr>
          <w:snapToGrid w:val="0"/>
          <w:lang w:val="es-AR" w:eastAsia="es-ES"/>
        </w:rPr>
        <w:t>Que la tramitación de las presentes actuaciones se ajus</w:t>
      </w:r>
      <w:r w:rsidRPr="00CE5C9D">
        <w:rPr>
          <w:snapToGrid w:val="0"/>
          <w:lang w:val="es-AR" w:eastAsia="es-ES"/>
        </w:rPr>
        <w:softHyphen/>
        <w:t>tó al Reglamento de Concursos de Asistentes y Ayudantes (resolución CSU-512/10)</w:t>
      </w:r>
      <w:r w:rsidRPr="00CE5C9D">
        <w:rPr>
          <w:szCs w:val="24"/>
          <w:lang w:val="es-ES" w:eastAsia="es-ES"/>
        </w:rPr>
        <w:t xml:space="preserve"> </w:t>
      </w:r>
      <w:r w:rsidRPr="00CE5C9D">
        <w:rPr>
          <w:snapToGrid w:val="0"/>
          <w:lang w:val="es-ES" w:eastAsia="es-ES"/>
        </w:rPr>
        <w:t>y su modificatoria CSU-749/12</w:t>
      </w:r>
      <w:r w:rsidRPr="00CE5C9D">
        <w:rPr>
          <w:snapToGrid w:val="0"/>
          <w:lang w:val="es-AR" w:eastAsia="es-ES"/>
        </w:rPr>
        <w:t>;</w:t>
      </w:r>
      <w:r w:rsidRPr="00CE5C9D">
        <w:rPr>
          <w:szCs w:val="24"/>
          <w:lang w:eastAsia="es-ES"/>
        </w:rPr>
        <w:t xml:space="preserve"> </w:t>
      </w: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4"/>
          <w:lang w:eastAsia="es-ES"/>
        </w:rPr>
      </w:pP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4"/>
          <w:lang w:eastAsia="es-ES"/>
        </w:rPr>
      </w:pPr>
      <w:r w:rsidRPr="00CE5C9D">
        <w:rPr>
          <w:szCs w:val="24"/>
          <w:lang w:eastAsia="es-ES"/>
        </w:rPr>
        <w:tab/>
        <w:t xml:space="preserve">Que el artículo 73°) inciso d) del Estatuto de la Universidad Nacional del Sur otorga al Consejo Departamental la atribución de designar a los Asistentes y Ayudantes de docencia; </w:t>
      </w: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4"/>
          <w:lang w:eastAsia="es-ES"/>
        </w:rPr>
      </w:pP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CE5C9D">
        <w:rPr>
          <w:bCs/>
          <w:snapToGrid w:val="0"/>
          <w:lang w:val="es-ES" w:eastAsia="es-ES"/>
        </w:rPr>
        <w:t xml:space="preserve">Que se encuentra vigente, a </w:t>
      </w:r>
      <w:r w:rsidRPr="00CE5C9D">
        <w:rPr>
          <w:snapToGrid w:val="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  <w:r w:rsidRPr="00CE5C9D">
        <w:rPr>
          <w:snapToGrid w:val="0"/>
          <w:lang w:eastAsia="es-ES"/>
        </w:rPr>
        <w:tab/>
        <w:t>Que el Jurado en función de los antecedentes presentados</w:t>
      </w:r>
      <w:r w:rsidR="00C06E29">
        <w:rPr>
          <w:snapToGrid w:val="0"/>
          <w:lang w:eastAsia="es-ES"/>
        </w:rPr>
        <w:t xml:space="preserve"> y la entrevista realizada,</w:t>
      </w:r>
      <w:r w:rsidRPr="00CE5C9D">
        <w:rPr>
          <w:snapToGrid w:val="0"/>
          <w:lang w:eastAsia="es-ES"/>
        </w:rPr>
        <w:t xml:space="preserve"> por unanimidad, recomienda la designación del </w:t>
      </w:r>
      <w:r w:rsidR="00C06E29">
        <w:rPr>
          <w:snapToGrid w:val="0"/>
          <w:lang w:eastAsia="es-ES"/>
        </w:rPr>
        <w:t>Lic. Nicolás Komañski</w:t>
      </w:r>
      <w:r w:rsidRPr="00CE5C9D">
        <w:rPr>
          <w:snapToGrid w:val="0"/>
          <w:lang w:eastAsia="es-ES"/>
        </w:rPr>
        <w:t>;</w:t>
      </w: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CE5C9D" w:rsidRPr="00CE5C9D" w:rsidRDefault="00CE5C9D" w:rsidP="00CE5C9D">
      <w:pPr>
        <w:spacing w:line="260" w:lineRule="exact"/>
        <w:rPr>
          <w:rFonts w:cs="Arial"/>
          <w:b/>
        </w:rPr>
      </w:pPr>
      <w:r w:rsidRPr="00CE5C9D">
        <w:rPr>
          <w:rFonts w:cs="Arial"/>
          <w:b/>
        </w:rPr>
        <w:t xml:space="preserve">POR ELLO, </w:t>
      </w:r>
    </w:p>
    <w:p w:rsidR="00CE5C9D" w:rsidRPr="00CE5C9D" w:rsidRDefault="00CE5C9D" w:rsidP="00CE5C9D">
      <w:pPr>
        <w:spacing w:line="260" w:lineRule="exact"/>
        <w:rPr>
          <w:rFonts w:cs="Arial"/>
          <w:b/>
        </w:rPr>
      </w:pPr>
    </w:p>
    <w:p w:rsidR="00CE5C9D" w:rsidRPr="00CE5C9D" w:rsidRDefault="00CE5C9D" w:rsidP="00CE5C9D">
      <w:pPr>
        <w:spacing w:line="260" w:lineRule="exact"/>
        <w:ind w:firstLine="1418"/>
        <w:rPr>
          <w:rFonts w:cs="Arial"/>
          <w:b/>
          <w:bCs/>
        </w:rPr>
      </w:pPr>
      <w:r w:rsidRPr="00CE5C9D">
        <w:rPr>
          <w:rFonts w:cs="Arial"/>
          <w:b/>
          <w:bCs/>
        </w:rPr>
        <w:t xml:space="preserve">El Consejo Departamental de Ciencias e Ingeniería de la Computación en su reunión de fecha de </w:t>
      </w:r>
      <w:r w:rsidR="00C06E29">
        <w:rPr>
          <w:rFonts w:cs="Arial"/>
          <w:b/>
          <w:bCs/>
          <w:lang w:val="es-AR"/>
        </w:rPr>
        <w:t>31</w:t>
      </w:r>
      <w:r w:rsidRPr="00CE5C9D">
        <w:rPr>
          <w:rFonts w:cs="Arial"/>
          <w:b/>
          <w:bCs/>
          <w:lang w:val="es-AR"/>
        </w:rPr>
        <w:t xml:space="preserve"> de </w:t>
      </w:r>
      <w:r w:rsidR="00C06E29">
        <w:rPr>
          <w:rFonts w:cs="Arial"/>
          <w:b/>
          <w:bCs/>
          <w:lang w:val="es-AR"/>
        </w:rPr>
        <w:t>agosto de 2016</w:t>
      </w:r>
      <w:r w:rsidRPr="00CE5C9D">
        <w:rPr>
          <w:rFonts w:cs="Arial"/>
          <w:b/>
          <w:bCs/>
          <w:lang w:val="es-AR"/>
        </w:rPr>
        <w:t xml:space="preserve"> </w:t>
      </w:r>
    </w:p>
    <w:p w:rsidR="00CE5C9D" w:rsidRPr="00CE5C9D" w:rsidRDefault="00CE5C9D" w:rsidP="00CE5C9D">
      <w:pPr>
        <w:spacing w:line="260" w:lineRule="exact"/>
        <w:jc w:val="right"/>
        <w:rPr>
          <w:rFonts w:cs="Arial"/>
          <w:b/>
        </w:rPr>
      </w:pPr>
    </w:p>
    <w:p w:rsidR="00CE5C9D" w:rsidRPr="00CE5C9D" w:rsidRDefault="00CE5C9D" w:rsidP="00CE5C9D">
      <w:pPr>
        <w:spacing w:line="260" w:lineRule="exact"/>
        <w:jc w:val="center"/>
        <w:rPr>
          <w:bCs/>
        </w:rPr>
      </w:pPr>
      <w:r w:rsidRPr="00CE5C9D">
        <w:rPr>
          <w:rFonts w:cs="Arial"/>
          <w:b/>
        </w:rPr>
        <w:t>R E S U E L V E :</w:t>
      </w:r>
    </w:p>
    <w:p w:rsidR="00CE5C9D" w:rsidRPr="00CE5C9D" w:rsidRDefault="00CE5C9D" w:rsidP="00CE5C9D">
      <w:pPr>
        <w:jc w:val="both"/>
        <w:rPr>
          <w:snapToGrid w:val="0"/>
          <w:lang w:val="es-ES" w:eastAsia="es-ES"/>
        </w:rPr>
      </w:pPr>
      <w:r w:rsidRPr="00CE5C9D">
        <w:rPr>
          <w:b/>
          <w:snapToGrid w:val="0"/>
          <w:lang w:val="es-AR" w:eastAsia="es-ES"/>
        </w:rPr>
        <w:t>Art. 1º).-</w:t>
      </w:r>
      <w:r w:rsidRPr="00CE5C9D">
        <w:rPr>
          <w:snapToGrid w:val="0"/>
          <w:lang w:val="es-AR" w:eastAsia="es-ES"/>
        </w:rPr>
        <w:t xml:space="preserve"> Designar al </w:t>
      </w:r>
      <w:r w:rsidR="00C06E29" w:rsidRPr="00C06E29">
        <w:rPr>
          <w:b/>
          <w:snapToGrid w:val="0"/>
          <w:lang w:val="es-AR" w:eastAsia="es-ES"/>
        </w:rPr>
        <w:t>Licenciado</w:t>
      </w:r>
      <w:r w:rsidR="00C06E29">
        <w:rPr>
          <w:snapToGrid w:val="0"/>
          <w:lang w:val="es-AR" w:eastAsia="es-ES"/>
        </w:rPr>
        <w:t xml:space="preserve"> </w:t>
      </w:r>
      <w:r w:rsidR="00C06E29" w:rsidRPr="00E61F49">
        <w:rPr>
          <w:rFonts w:cs="Arial"/>
          <w:b/>
          <w:szCs w:val="24"/>
          <w:lang w:val="es-AR"/>
        </w:rPr>
        <w:t>Nicolás KOMAÑSKI (Leg. 11597</w:t>
      </w:r>
      <w:r w:rsidR="00C06E29">
        <w:rPr>
          <w:rFonts w:cs="Arial"/>
          <w:b/>
          <w:szCs w:val="24"/>
          <w:lang w:val="es-AR"/>
        </w:rPr>
        <w:t xml:space="preserve"> </w:t>
      </w:r>
      <w:r w:rsidR="00314FD5">
        <w:rPr>
          <w:snapToGrid w:val="0"/>
          <w:lang w:val="es-AR" w:eastAsia="es-ES"/>
        </w:rPr>
        <w:t xml:space="preserve">*Cargo de Planta 27028921) </w:t>
      </w:r>
      <w:r w:rsidRPr="00CE5C9D">
        <w:rPr>
          <w:snapToGrid w:val="0"/>
          <w:lang w:val="es-AR" w:eastAsia="es-ES"/>
        </w:rPr>
        <w:t xml:space="preserve">en un cargo de </w:t>
      </w:r>
      <w:r w:rsidR="00C66CF1">
        <w:rPr>
          <w:snapToGrid w:val="0"/>
          <w:lang w:val="es-AR" w:eastAsia="es-ES"/>
        </w:rPr>
        <w:t>Ayudante</w:t>
      </w:r>
      <w:r w:rsidRPr="00CE5C9D">
        <w:rPr>
          <w:snapToGrid w:val="0"/>
          <w:lang w:val="es-AR" w:eastAsia="es-ES"/>
        </w:rPr>
        <w:t xml:space="preserve"> de Docencia A con dedicación simple, en el Área: </w:t>
      </w:r>
      <w:r w:rsidR="00C06E29">
        <w:rPr>
          <w:snapToGrid w:val="0"/>
          <w:lang w:val="es-AR" w:eastAsia="es-ES"/>
        </w:rPr>
        <w:t>I</w:t>
      </w:r>
      <w:r w:rsidRPr="00CE5C9D">
        <w:rPr>
          <w:snapToGrid w:val="0"/>
          <w:lang w:val="es-AR" w:eastAsia="es-ES"/>
        </w:rPr>
        <w:t xml:space="preserve">I, Disciplina: </w:t>
      </w:r>
      <w:r w:rsidR="00C06E29">
        <w:rPr>
          <w:snapToGrid w:val="0"/>
          <w:lang w:val="es-AR" w:eastAsia="es-ES"/>
        </w:rPr>
        <w:t>Teoría de Ciencias de la Computación</w:t>
      </w:r>
      <w:r w:rsidRPr="00CE5C9D">
        <w:rPr>
          <w:snapToGrid w:val="0"/>
          <w:lang w:val="es-AR" w:eastAsia="es-ES"/>
        </w:rPr>
        <w:t xml:space="preserve">, Asignatura: </w:t>
      </w:r>
      <w:r w:rsidRPr="00CE5C9D">
        <w:rPr>
          <w:b/>
          <w:i/>
          <w:smallCaps/>
          <w:snapToGrid w:val="0"/>
          <w:lang w:val="es-AR" w:eastAsia="es-ES"/>
        </w:rPr>
        <w:t>“</w:t>
      </w:r>
      <w:r w:rsidR="00C06E29">
        <w:rPr>
          <w:b/>
          <w:i/>
          <w:smallCaps/>
          <w:snapToGrid w:val="0"/>
          <w:lang w:val="es-AR" w:eastAsia="es-ES"/>
        </w:rPr>
        <w:t>Algoritmos y Complejidad</w:t>
      </w:r>
      <w:r w:rsidRPr="00CE5C9D">
        <w:rPr>
          <w:b/>
          <w:i/>
          <w:smallCaps/>
          <w:snapToGrid w:val="0"/>
          <w:lang w:val="es-AR" w:eastAsia="es-ES"/>
        </w:rPr>
        <w:t>”</w:t>
      </w:r>
      <w:r w:rsidRPr="00CE5C9D">
        <w:rPr>
          <w:b/>
          <w:smallCaps/>
          <w:snapToGrid w:val="0"/>
          <w:lang w:val="es-AR" w:eastAsia="es-ES"/>
        </w:rPr>
        <w:t xml:space="preserve"> </w:t>
      </w:r>
      <w:r w:rsidR="00C06E29">
        <w:rPr>
          <w:b/>
          <w:snapToGrid w:val="0"/>
          <w:lang w:val="es-AR" w:eastAsia="es-ES"/>
        </w:rPr>
        <w:t>(Cód. 5523</w:t>
      </w:r>
      <w:r w:rsidRPr="00CE5C9D">
        <w:rPr>
          <w:b/>
          <w:snapToGrid w:val="0"/>
          <w:lang w:val="es-AR" w:eastAsia="es-ES"/>
        </w:rPr>
        <w:t>)</w:t>
      </w:r>
      <w:r w:rsidRPr="00CE5C9D">
        <w:rPr>
          <w:snapToGrid w:val="0"/>
          <w:lang w:val="es-AR" w:eastAsia="es-ES"/>
        </w:rPr>
        <w:t>, en el Departamento de Ciencias e Ingeniería d</w:t>
      </w:r>
      <w:r w:rsidR="00C06E29">
        <w:rPr>
          <w:snapToGrid w:val="0"/>
          <w:lang w:val="es-AR" w:eastAsia="es-ES"/>
        </w:rPr>
        <w:t>e la Computación a partir del 01</w:t>
      </w:r>
      <w:r w:rsidRPr="00CE5C9D">
        <w:rPr>
          <w:snapToGrid w:val="0"/>
          <w:lang w:val="es-AR" w:eastAsia="es-ES"/>
        </w:rPr>
        <w:t xml:space="preserve"> de </w:t>
      </w:r>
      <w:r w:rsidR="00C06E29">
        <w:rPr>
          <w:snapToGrid w:val="0"/>
          <w:lang w:val="es-AR" w:eastAsia="es-ES"/>
        </w:rPr>
        <w:t>septiembre de  2016</w:t>
      </w:r>
      <w:r w:rsidRPr="00CE5C9D">
        <w:rPr>
          <w:snapToGrid w:val="0"/>
          <w:lang w:val="es-AR" w:eastAsia="es-ES"/>
        </w:rPr>
        <w:t xml:space="preserve">, </w:t>
      </w:r>
      <w:r w:rsidRPr="00CE5C9D">
        <w:rPr>
          <w:snapToGrid w:val="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CSU-749/12).-</w:t>
      </w:r>
    </w:p>
    <w:p w:rsidR="00CE5C9D" w:rsidRPr="00CE5C9D" w:rsidRDefault="00CE5C9D" w:rsidP="00CE5C9D">
      <w:pPr>
        <w:rPr>
          <w:b/>
          <w:snapToGrid w:val="0"/>
          <w:lang w:val="es-AR" w:eastAsia="es-ES"/>
        </w:rPr>
      </w:pPr>
    </w:p>
    <w:p w:rsidR="00CE5C9D" w:rsidRPr="00CE5C9D" w:rsidRDefault="00CE5C9D" w:rsidP="00CE5C9D">
      <w:pPr>
        <w:jc w:val="both"/>
        <w:rPr>
          <w:snapToGrid w:val="0"/>
          <w:lang w:val="es-AR" w:eastAsia="es-ES"/>
        </w:rPr>
      </w:pPr>
      <w:r w:rsidRPr="00CE5C9D">
        <w:rPr>
          <w:b/>
          <w:snapToGrid w:val="0"/>
          <w:lang w:val="es-AR" w:eastAsia="es-ES"/>
        </w:rPr>
        <w:t>Art. 2º).-</w:t>
      </w:r>
      <w:r w:rsidRPr="00CE5C9D">
        <w:rPr>
          <w:snapToGrid w:val="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745784" w:rsidRPr="003B5095" w:rsidRDefault="00745784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46E66"/>
    <w:rsid w:val="0007657C"/>
    <w:rsid w:val="000A2054"/>
    <w:rsid w:val="000A7325"/>
    <w:rsid w:val="000D15DD"/>
    <w:rsid w:val="000E0046"/>
    <w:rsid w:val="00113964"/>
    <w:rsid w:val="001267FE"/>
    <w:rsid w:val="0015491F"/>
    <w:rsid w:val="00163CBF"/>
    <w:rsid w:val="001655D0"/>
    <w:rsid w:val="00187180"/>
    <w:rsid w:val="00197446"/>
    <w:rsid w:val="00214EE2"/>
    <w:rsid w:val="00217E3A"/>
    <w:rsid w:val="0023652F"/>
    <w:rsid w:val="00240D50"/>
    <w:rsid w:val="00241614"/>
    <w:rsid w:val="002851BB"/>
    <w:rsid w:val="002A5EF9"/>
    <w:rsid w:val="002B2B21"/>
    <w:rsid w:val="002B4CE6"/>
    <w:rsid w:val="002E19C3"/>
    <w:rsid w:val="00314FD5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06B1"/>
    <w:rsid w:val="003F459E"/>
    <w:rsid w:val="003F6818"/>
    <w:rsid w:val="0040667F"/>
    <w:rsid w:val="00425771"/>
    <w:rsid w:val="00434BFD"/>
    <w:rsid w:val="00453676"/>
    <w:rsid w:val="00472EC0"/>
    <w:rsid w:val="0049240E"/>
    <w:rsid w:val="004C115A"/>
    <w:rsid w:val="004E158A"/>
    <w:rsid w:val="00550F1E"/>
    <w:rsid w:val="00580562"/>
    <w:rsid w:val="005A1F9D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830C8E"/>
    <w:rsid w:val="00857B35"/>
    <w:rsid w:val="00863185"/>
    <w:rsid w:val="008D7F78"/>
    <w:rsid w:val="009278F4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D3701"/>
    <w:rsid w:val="00AE664D"/>
    <w:rsid w:val="00B06682"/>
    <w:rsid w:val="00B1401E"/>
    <w:rsid w:val="00B2407E"/>
    <w:rsid w:val="00B465F1"/>
    <w:rsid w:val="00B65990"/>
    <w:rsid w:val="00B764C0"/>
    <w:rsid w:val="00BA1949"/>
    <w:rsid w:val="00BB6F19"/>
    <w:rsid w:val="00BD52C2"/>
    <w:rsid w:val="00BE7769"/>
    <w:rsid w:val="00C02A0A"/>
    <w:rsid w:val="00C06E29"/>
    <w:rsid w:val="00C55EEA"/>
    <w:rsid w:val="00C564A8"/>
    <w:rsid w:val="00C57C88"/>
    <w:rsid w:val="00C66CF1"/>
    <w:rsid w:val="00C70EDE"/>
    <w:rsid w:val="00CC5CC9"/>
    <w:rsid w:val="00CE5C9D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72D22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2025-07-06T18:30:00Z</dcterms:created>
  <dcterms:modified xsi:type="dcterms:W3CDTF">2025-07-06T18:30:00Z</dcterms:modified>
</cp:coreProperties>
</file>