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8A3711">
        <w:rPr>
          <w:rFonts w:ascii="Arial" w:hAnsi="Arial" w:cs="Arial"/>
          <w:b/>
          <w:sz w:val="24"/>
          <w:lang w:val="es-ES_tradnl"/>
        </w:rPr>
        <w:t>010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DC7141">
        <w:rPr>
          <w:rFonts w:ascii="Arial" w:hAnsi="Arial" w:cs="Arial"/>
          <w:b/>
          <w:sz w:val="24"/>
          <w:lang w:val="es-ES_tradnl"/>
        </w:rPr>
        <w:t>6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47BC0" w:rsidRDefault="008662A7" w:rsidP="00C167D3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0A06BD">
        <w:t>096</w:t>
      </w:r>
      <w:r w:rsidR="007E015E">
        <w:t>/16</w:t>
      </w:r>
      <w:r w:rsidR="00DC7141">
        <w:t xml:space="preserve"> </w:t>
      </w:r>
      <w:r>
        <w:t>mediante</w:t>
      </w:r>
      <w:r w:rsidR="00664FBA">
        <w:t xml:space="preserve"> la cual </w:t>
      </w:r>
      <w:r w:rsidR="000A06BD">
        <w:t xml:space="preserve">se aprueban las equivalencias de las asignaturas aprobadas por el alumno Ezequiel </w:t>
      </w:r>
      <w:proofErr w:type="spellStart"/>
      <w:r w:rsidR="000A06BD">
        <w:t>Burón</w:t>
      </w:r>
      <w:proofErr w:type="spellEnd"/>
      <w:r w:rsidR="000A06BD">
        <w:t xml:space="preserve"> </w:t>
      </w:r>
      <w:proofErr w:type="spellStart"/>
      <w:r w:rsidR="000A06BD">
        <w:t>Brarda</w:t>
      </w:r>
      <w:proofErr w:type="spellEnd"/>
      <w:r w:rsidR="000A06BD">
        <w:t xml:space="preserve"> (Lu. 96362) en el Instituto </w:t>
      </w:r>
      <w:proofErr w:type="spellStart"/>
      <w:r w:rsidR="000A06BD">
        <w:t>Politéctico</w:t>
      </w:r>
      <w:proofErr w:type="spellEnd"/>
      <w:r w:rsidR="000A06BD">
        <w:t xml:space="preserve"> Nacional (México) en el marco del Programa JIMA</w:t>
      </w:r>
      <w:r w:rsidR="00E30471">
        <w:t>;</w:t>
      </w:r>
    </w:p>
    <w:p w:rsidR="00950BB7" w:rsidRDefault="00950BB7" w:rsidP="00950BB7">
      <w:pPr>
        <w:rPr>
          <w:lang w:val="es-AR"/>
        </w:rPr>
      </w:pPr>
    </w:p>
    <w:p w:rsidR="00950BB7" w:rsidRDefault="00950BB7" w:rsidP="00950BB7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Res. CSU-727/15 se establece la metodología de conversión de calificaciones obtenidas en una Institución de Destino al Sistema de Calificaciones de la UNS;</w:t>
      </w:r>
    </w:p>
    <w:p w:rsidR="00960D7C" w:rsidRPr="00950BB7" w:rsidRDefault="00960D7C" w:rsidP="00950BB7">
      <w:pPr>
        <w:pStyle w:val="Ttulo4"/>
        <w:ind w:left="0" w:firstLine="0"/>
      </w:pPr>
    </w:p>
    <w:p w:rsidR="00D00130" w:rsidRDefault="00BE45BA" w:rsidP="00950BB7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952960" w:rsidRPr="00B96D89" w:rsidRDefault="00952960" w:rsidP="00952960">
      <w:pPr>
        <w:rPr>
          <w:lang w:val="es-AR"/>
        </w:rPr>
      </w:pPr>
    </w:p>
    <w:p w:rsidR="00952960" w:rsidRDefault="00952960" w:rsidP="00952960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la Dirección de Alumnos y Estudios en su nota de foja 61 solicita la corrección de la conversión de las calificaciones de las asignaturas Extracurricular Internacional III CIC y Extracurricular Internacional IV CIC;</w:t>
      </w:r>
    </w:p>
    <w:p w:rsidR="00C4032D" w:rsidRDefault="00C4032D" w:rsidP="00950BB7">
      <w:pPr>
        <w:jc w:val="both"/>
        <w:rPr>
          <w:rFonts w:ascii="Arial" w:hAnsi="Arial" w:cs="Arial"/>
          <w:sz w:val="24"/>
          <w:lang w:val="es-AR"/>
        </w:rPr>
      </w:pPr>
    </w:p>
    <w:p w:rsidR="00960D7C" w:rsidRDefault="000A06BD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>Por ello</w:t>
      </w:r>
      <w:r w:rsidR="00960D7C">
        <w:rPr>
          <w:rFonts w:cs="Arial"/>
          <w:lang w:val="es-ES"/>
        </w:rPr>
        <w:t xml:space="preserve">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FC5202">
      <w:pPr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5C26E7" w:rsidRPr="000A06BD" w:rsidRDefault="00960D7C" w:rsidP="000A06BD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03A45">
        <w:rPr>
          <w:rFonts w:ascii="Arial" w:hAnsi="Arial"/>
          <w:sz w:val="24"/>
          <w:lang w:val="es-ES_tradnl"/>
        </w:rPr>
        <w:t>Rectifi</w:t>
      </w:r>
      <w:r w:rsidR="000A06BD">
        <w:rPr>
          <w:rFonts w:ascii="Arial" w:hAnsi="Arial"/>
          <w:sz w:val="24"/>
          <w:lang w:val="es-ES_tradnl"/>
        </w:rPr>
        <w:t>car</w:t>
      </w:r>
      <w:r w:rsidR="008662A7">
        <w:rPr>
          <w:rFonts w:ascii="Arial" w:hAnsi="Arial"/>
          <w:sz w:val="24"/>
          <w:lang w:val="es-ES_tradnl"/>
        </w:rPr>
        <w:t xml:space="preserve"> el Art. 1º)</w:t>
      </w:r>
      <w:r w:rsidR="001A0349">
        <w:rPr>
          <w:rFonts w:ascii="Arial" w:hAnsi="Arial"/>
          <w:sz w:val="24"/>
          <w:lang w:val="es-ES_tradnl"/>
        </w:rPr>
        <w:t xml:space="preserve"> </w:t>
      </w:r>
      <w:r w:rsidR="000A06BD">
        <w:rPr>
          <w:rFonts w:ascii="Arial" w:hAnsi="Arial"/>
          <w:sz w:val="24"/>
          <w:lang w:val="es-ES_tradnl"/>
        </w:rPr>
        <w:t>de la Resolución CDCIC-096</w:t>
      </w:r>
      <w:r w:rsidR="00CE35AC">
        <w:rPr>
          <w:rFonts w:ascii="Arial" w:hAnsi="Arial"/>
          <w:sz w:val="24"/>
          <w:lang w:val="es-ES_tradnl"/>
        </w:rPr>
        <w:t>/16</w:t>
      </w:r>
      <w:r w:rsidR="000A06BD">
        <w:rPr>
          <w:rFonts w:ascii="Arial" w:hAnsi="Arial"/>
          <w:sz w:val="24"/>
          <w:lang w:val="es-ES_tradnl"/>
        </w:rPr>
        <w:t xml:space="preserve"> con el fin de consignar que la nota obtenida por el alumno </w:t>
      </w:r>
      <w:r w:rsidR="000A06BD">
        <w:rPr>
          <w:rFonts w:ascii="Arial" w:hAnsi="Arial"/>
          <w:b/>
          <w:sz w:val="24"/>
          <w:lang w:val="es-ES_tradnl"/>
        </w:rPr>
        <w:t xml:space="preserve">Ezequiel </w:t>
      </w:r>
      <w:proofErr w:type="spellStart"/>
      <w:r w:rsidR="000A06BD">
        <w:rPr>
          <w:rFonts w:ascii="Arial" w:hAnsi="Arial"/>
          <w:b/>
          <w:sz w:val="24"/>
          <w:lang w:val="es-ES_tradnl"/>
        </w:rPr>
        <w:t>Burón</w:t>
      </w:r>
      <w:proofErr w:type="spellEnd"/>
      <w:r w:rsidR="000A06BD"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0A06BD">
        <w:rPr>
          <w:rFonts w:ascii="Arial" w:hAnsi="Arial"/>
          <w:b/>
          <w:sz w:val="24"/>
          <w:lang w:val="es-ES_tradnl"/>
        </w:rPr>
        <w:t>Brarda</w:t>
      </w:r>
      <w:proofErr w:type="spellEnd"/>
      <w:r w:rsidR="000A06BD">
        <w:rPr>
          <w:rFonts w:ascii="Arial" w:hAnsi="Arial"/>
          <w:b/>
          <w:sz w:val="24"/>
          <w:lang w:val="es-ES_tradnl"/>
        </w:rPr>
        <w:t xml:space="preserve"> (LU.96362) </w:t>
      </w:r>
      <w:r w:rsidR="000A06BD">
        <w:rPr>
          <w:rFonts w:ascii="Arial" w:hAnsi="Arial"/>
          <w:sz w:val="24"/>
          <w:lang w:val="es-ES_tradnl"/>
        </w:rPr>
        <w:t xml:space="preserve">en la asignatura Extracurricular III CIC (Cód. 7651) es </w:t>
      </w:r>
      <w:r w:rsidR="000A06BD" w:rsidRPr="000A06BD">
        <w:rPr>
          <w:rFonts w:ascii="Arial" w:hAnsi="Arial"/>
          <w:b/>
          <w:sz w:val="24"/>
          <w:lang w:val="es-ES_tradnl"/>
        </w:rPr>
        <w:t xml:space="preserve">ocho (8) </w:t>
      </w:r>
      <w:r w:rsidR="000A06BD">
        <w:rPr>
          <w:rFonts w:ascii="Arial" w:hAnsi="Arial"/>
          <w:sz w:val="24"/>
          <w:lang w:val="es-ES_tradnl"/>
        </w:rPr>
        <w:t>y en la asignatura Extracurricular IV CIC (Cód. 7652) es</w:t>
      </w:r>
      <w:r w:rsidR="000A06BD" w:rsidRPr="000A06BD">
        <w:rPr>
          <w:rFonts w:ascii="Arial" w:hAnsi="Arial"/>
          <w:b/>
          <w:sz w:val="24"/>
          <w:lang w:val="es-ES_tradnl"/>
        </w:rPr>
        <w:t xml:space="preserve"> nueve (9).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960D7C" w:rsidRPr="00FC7AC2" w:rsidRDefault="00960D7C" w:rsidP="00C008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A034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</w:t>
      </w:r>
      <w:r w:rsidR="000A06BD">
        <w:rPr>
          <w:rFonts w:ascii="Arial" w:hAnsi="Arial" w:cs="Arial"/>
          <w:sz w:val="24"/>
          <w:lang w:val="es-ES"/>
        </w:rPr>
        <w:t>istrar; comunicar</w:t>
      </w:r>
      <w:r w:rsidR="00335CB3">
        <w:rPr>
          <w:rFonts w:ascii="Arial" w:hAnsi="Arial" w:cs="Arial"/>
          <w:sz w:val="24"/>
          <w:lang w:val="es-ES"/>
        </w:rPr>
        <w:t xml:space="preserve">; </w:t>
      </w:r>
      <w:r w:rsidR="00432F57">
        <w:rPr>
          <w:rFonts w:ascii="Arial" w:hAnsi="Arial" w:cs="Arial"/>
          <w:sz w:val="24"/>
          <w:lang w:val="es-ES"/>
        </w:rPr>
        <w:t>pase a la Direcció</w:t>
      </w:r>
      <w:r w:rsidR="000A06BD">
        <w:rPr>
          <w:rFonts w:ascii="Arial" w:hAnsi="Arial" w:cs="Arial"/>
          <w:sz w:val="24"/>
          <w:lang w:val="es-ES"/>
        </w:rPr>
        <w:t>n a la Dirección de Alumnos y Estudios; cumplido, archivar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="000A06BD">
        <w:rPr>
          <w:rFonts w:ascii="Arial" w:hAnsi="Arial" w:cs="Arial"/>
          <w:sz w:val="24"/>
          <w:lang w:val="es-ES"/>
        </w:rPr>
        <w:t>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  <w:r w:rsidR="00C008FE">
        <w:rPr>
          <w:rFonts w:ascii="Arial" w:hAnsi="Arial" w:cs="Arial"/>
          <w:sz w:val="24"/>
          <w:lang w:val="es-ES"/>
        </w:rPr>
        <w:t>-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A06BD"/>
    <w:rsid w:val="000E5692"/>
    <w:rsid w:val="00110B39"/>
    <w:rsid w:val="001306EA"/>
    <w:rsid w:val="00141D20"/>
    <w:rsid w:val="001719D7"/>
    <w:rsid w:val="00186A12"/>
    <w:rsid w:val="00191C29"/>
    <w:rsid w:val="001A0349"/>
    <w:rsid w:val="001A10DD"/>
    <w:rsid w:val="001C5BC0"/>
    <w:rsid w:val="001E1C38"/>
    <w:rsid w:val="00203A45"/>
    <w:rsid w:val="00247E88"/>
    <w:rsid w:val="00255E4E"/>
    <w:rsid w:val="0027565F"/>
    <w:rsid w:val="002979AC"/>
    <w:rsid w:val="002A5E63"/>
    <w:rsid w:val="002C05AF"/>
    <w:rsid w:val="0031210E"/>
    <w:rsid w:val="00335CB3"/>
    <w:rsid w:val="003966E0"/>
    <w:rsid w:val="00432F57"/>
    <w:rsid w:val="004B70AA"/>
    <w:rsid w:val="004C06AD"/>
    <w:rsid w:val="004C2A70"/>
    <w:rsid w:val="004E6F7E"/>
    <w:rsid w:val="00503E4B"/>
    <w:rsid w:val="00531C21"/>
    <w:rsid w:val="0055239E"/>
    <w:rsid w:val="00560114"/>
    <w:rsid w:val="005711D1"/>
    <w:rsid w:val="005C26E7"/>
    <w:rsid w:val="0061797B"/>
    <w:rsid w:val="00644679"/>
    <w:rsid w:val="00650F23"/>
    <w:rsid w:val="00662471"/>
    <w:rsid w:val="00664FBA"/>
    <w:rsid w:val="006C05A2"/>
    <w:rsid w:val="006C30A3"/>
    <w:rsid w:val="006C5181"/>
    <w:rsid w:val="006D6E65"/>
    <w:rsid w:val="0075032B"/>
    <w:rsid w:val="00764ED7"/>
    <w:rsid w:val="007735C1"/>
    <w:rsid w:val="00796911"/>
    <w:rsid w:val="007D3E20"/>
    <w:rsid w:val="007E015E"/>
    <w:rsid w:val="007F1E01"/>
    <w:rsid w:val="007F4054"/>
    <w:rsid w:val="008633A8"/>
    <w:rsid w:val="008662A7"/>
    <w:rsid w:val="008A3711"/>
    <w:rsid w:val="00905B02"/>
    <w:rsid w:val="009065BF"/>
    <w:rsid w:val="0091542B"/>
    <w:rsid w:val="00932B0F"/>
    <w:rsid w:val="00947BC0"/>
    <w:rsid w:val="00950BB7"/>
    <w:rsid w:val="00952960"/>
    <w:rsid w:val="00960D7C"/>
    <w:rsid w:val="009C47D8"/>
    <w:rsid w:val="009F1250"/>
    <w:rsid w:val="00A63DA5"/>
    <w:rsid w:val="00A80E63"/>
    <w:rsid w:val="00AA1D58"/>
    <w:rsid w:val="00AB7B44"/>
    <w:rsid w:val="00AC4C3A"/>
    <w:rsid w:val="00B25784"/>
    <w:rsid w:val="00B4109C"/>
    <w:rsid w:val="00B63EED"/>
    <w:rsid w:val="00B96D89"/>
    <w:rsid w:val="00BE45BA"/>
    <w:rsid w:val="00C008FE"/>
    <w:rsid w:val="00C167D3"/>
    <w:rsid w:val="00C245E3"/>
    <w:rsid w:val="00C3160C"/>
    <w:rsid w:val="00C4032D"/>
    <w:rsid w:val="00C92792"/>
    <w:rsid w:val="00CB6436"/>
    <w:rsid w:val="00CE35AC"/>
    <w:rsid w:val="00D00130"/>
    <w:rsid w:val="00D03016"/>
    <w:rsid w:val="00D0311F"/>
    <w:rsid w:val="00D16DF0"/>
    <w:rsid w:val="00D433C2"/>
    <w:rsid w:val="00D812EA"/>
    <w:rsid w:val="00D93D96"/>
    <w:rsid w:val="00DC7141"/>
    <w:rsid w:val="00DE35B3"/>
    <w:rsid w:val="00DF0D30"/>
    <w:rsid w:val="00DF75D1"/>
    <w:rsid w:val="00E30471"/>
    <w:rsid w:val="00E523B8"/>
    <w:rsid w:val="00E8295C"/>
    <w:rsid w:val="00EC05F3"/>
    <w:rsid w:val="00EC1C2D"/>
    <w:rsid w:val="00ED5F80"/>
    <w:rsid w:val="00EE1ECE"/>
    <w:rsid w:val="00F07BA6"/>
    <w:rsid w:val="00F35DF2"/>
    <w:rsid w:val="00FB27C7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6E989-7104-4989-A1B4-7B4CCEDC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2016-05-27T15:57:00Z</cp:lastPrinted>
  <dcterms:created xsi:type="dcterms:W3CDTF">2025-07-06T18:35:00Z</dcterms:created>
  <dcterms:modified xsi:type="dcterms:W3CDTF">2025-07-06T18:35:00Z</dcterms:modified>
</cp:coreProperties>
</file>