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B1585E" w:rsidRDefault="00557DE1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CDCIC-189</w:t>
      </w:r>
      <w:r w:rsidR="00B1585E" w:rsidRPr="00B1585E">
        <w:rPr>
          <w:rFonts w:ascii="Arial" w:hAnsi="Arial"/>
          <w:b/>
          <w:snapToGrid w:val="0"/>
          <w:color w:val="auto"/>
          <w:sz w:val="24"/>
          <w:lang w:val="es-AR" w:eastAsia="es-ES"/>
        </w:rPr>
        <w:t>/1</w:t>
      </w:r>
      <w:r w:rsidR="006759E0">
        <w:rPr>
          <w:rFonts w:ascii="Arial" w:hAnsi="Arial"/>
          <w:b/>
          <w:snapToGrid w:val="0"/>
          <w:color w:val="auto"/>
          <w:sz w:val="24"/>
          <w:lang w:val="es-AR" w:eastAsia="es-ES"/>
        </w:rPr>
        <w:t>7</w:t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B1585E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1585E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B1585E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B1585E" w:rsidRDefault="002507D8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0754BD" w:rsidRPr="000754BD" w:rsidRDefault="000754BD" w:rsidP="000754BD">
      <w:pPr>
        <w:jc w:val="both"/>
        <w:rPr>
          <w:rFonts w:ascii="Arial" w:hAnsi="Arial"/>
          <w:color w:val="auto"/>
          <w:sz w:val="24"/>
        </w:rPr>
      </w:pPr>
    </w:p>
    <w:p w:rsidR="000754BD" w:rsidRPr="000754BD" w:rsidRDefault="000754BD" w:rsidP="000754BD">
      <w:pPr>
        <w:ind w:firstLine="851"/>
        <w:jc w:val="both"/>
        <w:rPr>
          <w:rFonts w:ascii="Arial" w:hAnsi="Arial"/>
          <w:bCs/>
          <w:color w:val="auto"/>
          <w:sz w:val="24"/>
        </w:rPr>
      </w:pPr>
      <w:r w:rsidRPr="000754BD">
        <w:rPr>
          <w:rFonts w:ascii="Arial" w:hAnsi="Arial"/>
          <w:color w:val="auto"/>
          <w:sz w:val="24"/>
        </w:rPr>
        <w:t xml:space="preserve">La nota presentada por el </w:t>
      </w:r>
      <w:r w:rsidR="00557DE1">
        <w:rPr>
          <w:rFonts w:ascii="Arial" w:hAnsi="Arial"/>
          <w:color w:val="auto"/>
          <w:sz w:val="24"/>
        </w:rPr>
        <w:t>Dr. Javier Echaiz</w:t>
      </w:r>
      <w:r w:rsidRPr="000754BD">
        <w:rPr>
          <w:rFonts w:ascii="Arial" w:hAnsi="Arial"/>
          <w:color w:val="auto"/>
          <w:sz w:val="24"/>
        </w:rPr>
        <w:t xml:space="preserve">, </w:t>
      </w:r>
      <w:r w:rsidR="00557DE1">
        <w:rPr>
          <w:rFonts w:ascii="Arial" w:hAnsi="Arial"/>
          <w:color w:val="auto"/>
          <w:sz w:val="24"/>
        </w:rPr>
        <w:t>Profesor Adjunto con dedicación exclusiva de este Departamento</w:t>
      </w:r>
      <w:r w:rsidRPr="000754BD">
        <w:rPr>
          <w:rFonts w:ascii="Arial" w:hAnsi="Arial"/>
          <w:color w:val="auto"/>
          <w:sz w:val="24"/>
        </w:rPr>
        <w:t xml:space="preserve"> solicitando autorización para</w:t>
      </w:r>
      <w:r w:rsidR="00557DE1">
        <w:rPr>
          <w:rFonts w:ascii="Arial" w:hAnsi="Arial"/>
          <w:color w:val="auto"/>
          <w:sz w:val="24"/>
        </w:rPr>
        <w:t xml:space="preserve"> prestar servicios de consultoría a Bahía Transporte SAPEM</w:t>
      </w:r>
      <w:r w:rsidRPr="000754BD">
        <w:rPr>
          <w:rFonts w:ascii="Arial" w:hAnsi="Arial"/>
          <w:bCs/>
          <w:color w:val="auto"/>
          <w:sz w:val="24"/>
        </w:rPr>
        <w:t xml:space="preserve">;  </w:t>
      </w:r>
    </w:p>
    <w:p w:rsidR="000754BD" w:rsidRPr="000754BD" w:rsidRDefault="000754BD" w:rsidP="000754BD">
      <w:pPr>
        <w:ind w:firstLine="851"/>
        <w:jc w:val="both"/>
        <w:rPr>
          <w:rFonts w:ascii="Arial" w:hAnsi="Arial"/>
          <w:bCs/>
          <w:color w:val="auto"/>
          <w:sz w:val="24"/>
        </w:rPr>
      </w:pP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color w:val="auto"/>
          <w:sz w:val="24"/>
        </w:rPr>
        <w:t xml:space="preserve">El </w:t>
      </w:r>
      <w:r w:rsidR="00557DE1">
        <w:rPr>
          <w:rFonts w:ascii="Arial" w:hAnsi="Arial"/>
          <w:color w:val="auto"/>
          <w:sz w:val="24"/>
        </w:rPr>
        <w:t xml:space="preserve">Régimen de Incompatibilidades para personal docente universitario de la Universidad Nacional del Sur, aprobado por Resolución CSU-373/02; 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Default="009C1502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  <w:r w:rsidR="002507D8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  <w:r w:rsidR="00B1585E"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0754BD" w:rsidRPr="00AE61E2" w:rsidRDefault="000754BD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557DE1" w:rsidRDefault="00557DE1" w:rsidP="000754BD">
      <w:pPr>
        <w:ind w:firstLine="851"/>
        <w:jc w:val="both"/>
        <w:rPr>
          <w:rFonts w:ascii="Arial" w:hAnsi="Arial"/>
          <w:color w:val="auto"/>
          <w:sz w:val="24"/>
        </w:rPr>
      </w:pPr>
      <w:r>
        <w:rPr>
          <w:rFonts w:ascii="Arial" w:hAnsi="Arial"/>
          <w:color w:val="auto"/>
          <w:sz w:val="24"/>
          <w:lang w:val="es-ES_tradnl"/>
        </w:rPr>
        <w:t>Que el artículo 10°) inciso e</w:t>
      </w:r>
      <w:r w:rsidRPr="00557DE1">
        <w:rPr>
          <w:rFonts w:ascii="Arial" w:hAnsi="Arial"/>
          <w:color w:val="auto"/>
          <w:sz w:val="24"/>
          <w:lang w:val="es-ES_tradnl"/>
        </w:rPr>
        <w:t>)</w:t>
      </w:r>
      <w:r>
        <w:rPr>
          <w:rFonts w:ascii="Arial" w:hAnsi="Arial"/>
          <w:color w:val="auto"/>
          <w:sz w:val="24"/>
          <w:lang w:val="es-ES_tradnl"/>
        </w:rPr>
        <w:t xml:space="preserve"> de dicha reglamentación </w:t>
      </w:r>
      <w:r w:rsidR="00EF6B24">
        <w:rPr>
          <w:rFonts w:ascii="Arial" w:hAnsi="Arial"/>
          <w:color w:val="auto"/>
          <w:sz w:val="24"/>
          <w:lang w:val="es-ES_tradnl"/>
        </w:rPr>
        <w:t xml:space="preserve">establece que la </w:t>
      </w:r>
      <w:r w:rsidR="00EF6B24" w:rsidRPr="00EF6B24">
        <w:rPr>
          <w:rFonts w:ascii="Arial" w:hAnsi="Arial"/>
          <w:i/>
          <w:color w:val="auto"/>
          <w:sz w:val="24"/>
          <w:lang w:val="es-ES_tradnl"/>
        </w:rPr>
        <w:t>dedicación exclusiva</w:t>
      </w:r>
      <w:r w:rsidR="00EF6B24">
        <w:rPr>
          <w:rFonts w:ascii="Arial" w:hAnsi="Arial"/>
          <w:color w:val="auto"/>
          <w:sz w:val="24"/>
          <w:lang w:val="es-ES_tradnl"/>
        </w:rPr>
        <w:t xml:space="preserve"> es compatible con l</w:t>
      </w:r>
      <w:r w:rsidR="00EF6B24" w:rsidRPr="00EF6B24">
        <w:rPr>
          <w:rFonts w:ascii="Arial" w:hAnsi="Arial"/>
          <w:color w:val="auto"/>
          <w:sz w:val="24"/>
        </w:rPr>
        <w:t>a prestación de consultorías a entes o empresas, siempre que sean even</w:t>
      </w:r>
      <w:r w:rsidR="00EF6B24">
        <w:rPr>
          <w:rFonts w:ascii="Arial" w:hAnsi="Arial"/>
          <w:color w:val="auto"/>
          <w:sz w:val="24"/>
        </w:rPr>
        <w:t>tuales y sin vínculo de empleo y que e</w:t>
      </w:r>
      <w:r w:rsidR="00EF6B24" w:rsidRPr="00EF6B24">
        <w:rPr>
          <w:rFonts w:ascii="Arial" w:hAnsi="Arial"/>
          <w:color w:val="auto"/>
          <w:sz w:val="24"/>
        </w:rPr>
        <w:t>stas actividades deberán ser autorizada</w:t>
      </w:r>
      <w:r w:rsidR="00EF6B24">
        <w:rPr>
          <w:rFonts w:ascii="Arial" w:hAnsi="Arial"/>
          <w:color w:val="auto"/>
          <w:sz w:val="24"/>
        </w:rPr>
        <w:t>s por el Co</w:t>
      </w:r>
      <w:r w:rsidR="007A1469">
        <w:rPr>
          <w:rFonts w:ascii="Arial" w:hAnsi="Arial"/>
          <w:color w:val="auto"/>
          <w:sz w:val="24"/>
        </w:rPr>
        <w:t xml:space="preserve">nsejo Departamental del Departamento donde desempeña sus funciones; </w:t>
      </w:r>
    </w:p>
    <w:p w:rsidR="00EF6B24" w:rsidRPr="000754BD" w:rsidRDefault="00EF6B24" w:rsidP="000754BD">
      <w:pPr>
        <w:ind w:firstLine="851"/>
        <w:jc w:val="both"/>
        <w:rPr>
          <w:rFonts w:ascii="Arial" w:hAnsi="Arial"/>
          <w:color w:val="auto"/>
          <w:sz w:val="24"/>
        </w:rPr>
      </w:pPr>
    </w:p>
    <w:p w:rsid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color w:val="auto"/>
          <w:sz w:val="24"/>
        </w:rPr>
        <w:t xml:space="preserve">Que </w:t>
      </w:r>
      <w:r w:rsidR="00EF6B24">
        <w:rPr>
          <w:rFonts w:ascii="Arial" w:hAnsi="Arial"/>
          <w:color w:val="auto"/>
          <w:sz w:val="24"/>
        </w:rPr>
        <w:t xml:space="preserve">en su nota el Dr. Echaiz informa que </w:t>
      </w:r>
      <w:r w:rsidR="007A1469">
        <w:rPr>
          <w:rFonts w:ascii="Arial" w:hAnsi="Arial"/>
          <w:color w:val="auto"/>
          <w:sz w:val="24"/>
        </w:rPr>
        <w:t>realizará</w:t>
      </w:r>
      <w:r w:rsidR="00EF6B24">
        <w:rPr>
          <w:rFonts w:ascii="Arial" w:hAnsi="Arial"/>
          <w:color w:val="auto"/>
          <w:sz w:val="24"/>
        </w:rPr>
        <w:t xml:space="preserve"> tareas de peritaje, análisis de problemas de seguridad y colaboración en el diseño de nuevos sistemas seguros y tolerantes a fallas que hagan de nexo entre BT SAPEM y los sistemas de Nación Servicios y de EXO; </w:t>
      </w:r>
    </w:p>
    <w:p w:rsidR="00EF6B24" w:rsidRPr="000754BD" w:rsidRDefault="00EF6B24" w:rsidP="000754BD">
      <w:pPr>
        <w:ind w:firstLine="851"/>
        <w:jc w:val="both"/>
        <w:rPr>
          <w:rFonts w:ascii="Arial" w:hAnsi="Arial"/>
          <w:color w:val="auto"/>
          <w:sz w:val="24"/>
        </w:rPr>
      </w:pPr>
    </w:p>
    <w:p w:rsid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color w:val="auto"/>
          <w:sz w:val="24"/>
        </w:rPr>
        <w:t>Q</w:t>
      </w:r>
      <w:r w:rsidR="00EF6B24">
        <w:rPr>
          <w:rFonts w:ascii="Arial" w:hAnsi="Arial"/>
          <w:color w:val="auto"/>
          <w:sz w:val="24"/>
        </w:rPr>
        <w:t xml:space="preserve">ue de acuerdo a lo manifestado por el mismo, estas prestaciones de consultoría no generarán un vínculo de empleo entre las partes y contribuirán a su formación sobre las áreas de seguridad informática y de sistemas operativos y distribuidos; </w:t>
      </w:r>
    </w:p>
    <w:p w:rsidR="00EF6B24" w:rsidRPr="000754BD" w:rsidRDefault="00EF6B24" w:rsidP="000754BD">
      <w:pPr>
        <w:ind w:firstLine="851"/>
        <w:jc w:val="both"/>
        <w:rPr>
          <w:rFonts w:ascii="Arial" w:hAnsi="Arial"/>
          <w:color w:val="auto"/>
          <w:sz w:val="24"/>
        </w:rPr>
      </w:pPr>
    </w:p>
    <w:p w:rsidR="00B1585E" w:rsidRPr="00AE61E2" w:rsidRDefault="005A2232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color w:val="auto"/>
          <w:sz w:val="24"/>
          <w:szCs w:val="24"/>
          <w:lang w:val="es-AR" w:eastAsia="es-ES"/>
        </w:rPr>
        <w:t>Por ello</w:t>
      </w:r>
      <w:r w:rsidR="00B1585E"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,</w:t>
      </w:r>
      <w:r w:rsidR="00B1585E"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6759E0">
        <w:rPr>
          <w:rFonts w:ascii="Arial" w:hAnsi="Arial"/>
          <w:b/>
          <w:color w:val="auto"/>
          <w:sz w:val="24"/>
          <w:szCs w:val="24"/>
          <w:lang w:val="es-AR" w:eastAsia="es-ES"/>
        </w:rPr>
        <w:t>15 de agosto</w:t>
      </w:r>
      <w:r w:rsidR="00C91E40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</w:t>
      </w:r>
      <w:r w:rsidR="006759E0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2017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DF5259" w:rsidRDefault="000754BD" w:rsidP="000754BD">
      <w:pPr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b/>
          <w:color w:val="auto"/>
          <w:sz w:val="24"/>
          <w:lang w:val="pt-BR"/>
        </w:rPr>
        <w:t>Art. 1º)</w:t>
      </w:r>
      <w:r w:rsidRPr="000754BD">
        <w:rPr>
          <w:rFonts w:ascii="Arial" w:hAnsi="Arial"/>
          <w:color w:val="auto"/>
          <w:sz w:val="24"/>
          <w:lang w:val="pt-BR"/>
        </w:rPr>
        <w:t xml:space="preserve">.- </w:t>
      </w:r>
      <w:r w:rsidR="00DF5259">
        <w:rPr>
          <w:rFonts w:ascii="Arial" w:hAnsi="Arial"/>
          <w:color w:val="auto"/>
          <w:sz w:val="24"/>
        </w:rPr>
        <w:t>Autorizar al</w:t>
      </w:r>
      <w:r w:rsidRPr="000754BD">
        <w:rPr>
          <w:rFonts w:ascii="Arial" w:hAnsi="Arial"/>
          <w:color w:val="auto"/>
          <w:sz w:val="24"/>
        </w:rPr>
        <w:t xml:space="preserve"> </w:t>
      </w:r>
      <w:r w:rsidR="00DF5259">
        <w:rPr>
          <w:rFonts w:ascii="Arial" w:hAnsi="Arial"/>
          <w:b/>
          <w:color w:val="auto"/>
          <w:sz w:val="24"/>
        </w:rPr>
        <w:t>Doctor</w:t>
      </w:r>
      <w:r w:rsidRPr="000754BD">
        <w:rPr>
          <w:rFonts w:ascii="Arial" w:hAnsi="Arial"/>
          <w:b/>
          <w:color w:val="auto"/>
          <w:sz w:val="24"/>
        </w:rPr>
        <w:t xml:space="preserve"> Javier ECHAIZ </w:t>
      </w:r>
      <w:r w:rsidRPr="00DF5259">
        <w:rPr>
          <w:rFonts w:ascii="Arial" w:hAnsi="Arial"/>
          <w:b/>
          <w:color w:val="auto"/>
          <w:sz w:val="24"/>
          <w:lang w:val="es-ES_tradnl"/>
        </w:rPr>
        <w:t>(D.N.I. 25.215.044 -Leg. 9334)</w:t>
      </w:r>
      <w:r w:rsidRPr="000754BD">
        <w:rPr>
          <w:rFonts w:ascii="Arial" w:hAnsi="Arial"/>
          <w:color w:val="auto"/>
          <w:sz w:val="24"/>
        </w:rPr>
        <w:t xml:space="preserve"> a prestar </w:t>
      </w:r>
      <w:r w:rsidR="00DF5259">
        <w:rPr>
          <w:rFonts w:ascii="Arial" w:hAnsi="Arial"/>
          <w:color w:val="auto"/>
          <w:sz w:val="24"/>
        </w:rPr>
        <w:t xml:space="preserve">servicios de consultoría a la Empresa Bahía Transporte SAPEM de manera eventual, en lo relacionado con: </w:t>
      </w:r>
    </w:p>
    <w:p w:rsidR="00DF5259" w:rsidRDefault="00DF5259" w:rsidP="000754BD">
      <w:pPr>
        <w:jc w:val="both"/>
        <w:rPr>
          <w:rFonts w:ascii="Arial" w:hAnsi="Arial"/>
          <w:color w:val="auto"/>
          <w:sz w:val="24"/>
        </w:rPr>
      </w:pPr>
    </w:p>
    <w:p w:rsidR="000754BD" w:rsidRDefault="00DF5259" w:rsidP="00DF5259">
      <w:pPr>
        <w:numPr>
          <w:ilvl w:val="0"/>
          <w:numId w:val="33"/>
        </w:numPr>
        <w:jc w:val="both"/>
        <w:rPr>
          <w:rFonts w:ascii="Arial" w:hAnsi="Arial"/>
          <w:color w:val="auto"/>
          <w:sz w:val="24"/>
        </w:rPr>
      </w:pPr>
      <w:r>
        <w:rPr>
          <w:rFonts w:ascii="Arial" w:hAnsi="Arial"/>
          <w:color w:val="auto"/>
          <w:sz w:val="24"/>
        </w:rPr>
        <w:t>Peritaje de parte en la</w:t>
      </w:r>
      <w:r w:rsidR="0028047D">
        <w:rPr>
          <w:rFonts w:ascii="Arial" w:hAnsi="Arial"/>
          <w:color w:val="auto"/>
          <w:sz w:val="24"/>
        </w:rPr>
        <w:t xml:space="preserve"> IPP PP02-00-001049</w:t>
      </w:r>
      <w:r>
        <w:rPr>
          <w:rFonts w:ascii="Arial" w:hAnsi="Arial"/>
          <w:color w:val="auto"/>
          <w:sz w:val="24"/>
        </w:rPr>
        <w:t>-16/00 de la UFIJ 10 a cargo del Dr. Zorzano correspondiente al fraude económico que sufrió BT SAPEM mediante el sistema de transporte público (sistema Bahía Urbana de la empresa EYCON)</w:t>
      </w:r>
    </w:p>
    <w:p w:rsidR="00E03385" w:rsidRDefault="00E03385" w:rsidP="00E03385">
      <w:pPr>
        <w:ind w:left="720"/>
        <w:jc w:val="both"/>
        <w:rPr>
          <w:rFonts w:ascii="Arial" w:hAnsi="Arial"/>
          <w:color w:val="auto"/>
          <w:sz w:val="24"/>
        </w:rPr>
      </w:pPr>
    </w:p>
    <w:p w:rsidR="00DF5259" w:rsidRDefault="00DF5259" w:rsidP="00DF5259">
      <w:pPr>
        <w:numPr>
          <w:ilvl w:val="0"/>
          <w:numId w:val="33"/>
        </w:numPr>
        <w:jc w:val="both"/>
        <w:rPr>
          <w:rFonts w:ascii="Arial" w:hAnsi="Arial"/>
          <w:color w:val="auto"/>
          <w:sz w:val="24"/>
        </w:rPr>
      </w:pPr>
      <w:r>
        <w:rPr>
          <w:rFonts w:ascii="Arial" w:hAnsi="Arial"/>
          <w:color w:val="auto"/>
          <w:sz w:val="24"/>
        </w:rPr>
        <w:t>Análisis, identificación y sugerencia de soluciones (</w:t>
      </w:r>
      <w:r w:rsidRPr="00DF5259">
        <w:rPr>
          <w:rFonts w:ascii="Arial" w:hAnsi="Arial"/>
          <w:i/>
          <w:color w:val="auto"/>
          <w:sz w:val="24"/>
        </w:rPr>
        <w:t>on-premise y cloud</w:t>
      </w:r>
      <w:r>
        <w:rPr>
          <w:rFonts w:ascii="Arial" w:hAnsi="Arial"/>
          <w:color w:val="auto"/>
          <w:sz w:val="24"/>
        </w:rPr>
        <w:t xml:space="preserve">) a potenciales problemas de seguridad sobre los sistemas y activos de datos relacionados con el transporte público de pasajeros (SUBE de Nación Servicios) </w:t>
      </w:r>
      <w:r w:rsidR="00E03385">
        <w:rPr>
          <w:rFonts w:ascii="Arial" w:hAnsi="Arial"/>
          <w:color w:val="auto"/>
          <w:sz w:val="24"/>
        </w:rPr>
        <w:t>y de estacionamiento medido y pago (actualmente un sistema de EYCON y próximamente mediante un nuevo sistema de la empresa EXO)</w:t>
      </w:r>
      <w:r w:rsidR="0028047D">
        <w:rPr>
          <w:rFonts w:ascii="Arial" w:hAnsi="Arial"/>
          <w:color w:val="auto"/>
          <w:sz w:val="24"/>
        </w:rPr>
        <w:t xml:space="preserve">. </w:t>
      </w:r>
    </w:p>
    <w:p w:rsidR="0028047D" w:rsidRDefault="0028047D" w:rsidP="0028047D">
      <w:pPr>
        <w:pStyle w:val="Prrafodelista"/>
        <w:rPr>
          <w:rFonts w:ascii="Arial" w:hAnsi="Arial"/>
          <w:color w:val="auto"/>
          <w:sz w:val="24"/>
        </w:rPr>
      </w:pPr>
    </w:p>
    <w:p w:rsidR="0028047D" w:rsidRDefault="0028047D" w:rsidP="0028047D">
      <w:pPr>
        <w:pStyle w:val="Prrafodelista"/>
        <w:rPr>
          <w:rFonts w:ascii="Arial" w:hAnsi="Arial"/>
          <w:color w:val="auto"/>
          <w:sz w:val="24"/>
        </w:rPr>
      </w:pPr>
    </w:p>
    <w:p w:rsidR="0028047D" w:rsidRDefault="0028047D" w:rsidP="0028047D">
      <w:pPr>
        <w:pStyle w:val="Prrafodelista"/>
        <w:rPr>
          <w:rFonts w:ascii="Arial" w:hAnsi="Arial"/>
          <w:b/>
          <w:color w:val="auto"/>
          <w:sz w:val="24"/>
        </w:rPr>
      </w:pPr>
      <w:r w:rsidRPr="0028047D">
        <w:rPr>
          <w:rFonts w:ascii="Arial" w:hAnsi="Arial"/>
          <w:b/>
          <w:color w:val="auto"/>
          <w:sz w:val="24"/>
        </w:rPr>
        <w:t>///CDCIC-189/17</w:t>
      </w:r>
    </w:p>
    <w:p w:rsidR="0028047D" w:rsidRPr="0028047D" w:rsidRDefault="0028047D" w:rsidP="0028047D">
      <w:pPr>
        <w:pStyle w:val="Prrafodelista"/>
        <w:rPr>
          <w:rFonts w:ascii="Arial" w:hAnsi="Arial"/>
          <w:b/>
          <w:color w:val="auto"/>
          <w:sz w:val="24"/>
        </w:rPr>
      </w:pPr>
    </w:p>
    <w:p w:rsidR="0028047D" w:rsidRDefault="0028047D" w:rsidP="00DF5259">
      <w:pPr>
        <w:numPr>
          <w:ilvl w:val="0"/>
          <w:numId w:val="33"/>
        </w:numPr>
        <w:jc w:val="both"/>
        <w:rPr>
          <w:rFonts w:ascii="Arial" w:hAnsi="Arial"/>
          <w:color w:val="auto"/>
          <w:sz w:val="24"/>
        </w:rPr>
      </w:pPr>
      <w:r>
        <w:rPr>
          <w:rFonts w:ascii="Arial" w:hAnsi="Arial"/>
          <w:color w:val="auto"/>
          <w:sz w:val="24"/>
        </w:rPr>
        <w:t>Colaboración en el diseño de nuevos sistemas seguros y tolerantes a fallas basados en réplicas multi-master distribuidas geográficamente en clouds híbridos, que hagan de nexo entre BT SAPEM y los sistemas de Nación Servicios y de EXO.</w:t>
      </w:r>
    </w:p>
    <w:p w:rsidR="000754BD" w:rsidRPr="000754BD" w:rsidRDefault="000754BD" w:rsidP="000754BD">
      <w:pPr>
        <w:jc w:val="both"/>
        <w:rPr>
          <w:rFonts w:ascii="Arial" w:hAnsi="Arial"/>
          <w:color w:val="auto"/>
          <w:sz w:val="24"/>
        </w:rPr>
      </w:pPr>
    </w:p>
    <w:p w:rsidR="000754BD" w:rsidRPr="000754BD" w:rsidRDefault="000754BD" w:rsidP="000754BD">
      <w:pPr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b/>
          <w:color w:val="auto"/>
          <w:sz w:val="24"/>
        </w:rPr>
        <w:t>Art. 2º)</w:t>
      </w:r>
      <w:r w:rsidRPr="000754BD">
        <w:rPr>
          <w:rFonts w:ascii="Arial" w:hAnsi="Arial"/>
          <w:color w:val="auto"/>
          <w:sz w:val="24"/>
        </w:rPr>
        <w:t xml:space="preserve">.- Regístrese; comuníquese; </w:t>
      </w:r>
      <w:r w:rsidR="0028047D">
        <w:rPr>
          <w:rFonts w:ascii="Arial" w:hAnsi="Arial"/>
          <w:color w:val="auto"/>
          <w:sz w:val="24"/>
        </w:rPr>
        <w:t xml:space="preserve">comuníquese al interesado; </w:t>
      </w:r>
      <w:r w:rsidRPr="000754BD">
        <w:rPr>
          <w:rFonts w:ascii="Arial" w:hAnsi="Arial"/>
          <w:color w:val="auto"/>
          <w:sz w:val="24"/>
        </w:rPr>
        <w:t>cumplido, archívese.----</w:t>
      </w: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sectPr w:rsidR="00B1585E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B624023"/>
    <w:multiLevelType w:val="hybridMultilevel"/>
    <w:tmpl w:val="C088C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43B4F06"/>
    <w:multiLevelType w:val="multilevel"/>
    <w:tmpl w:val="B45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0215117"/>
    <w:multiLevelType w:val="multilevel"/>
    <w:tmpl w:val="6DB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7">
    <w:nsid w:val="5C3C4587"/>
    <w:multiLevelType w:val="hybridMultilevel"/>
    <w:tmpl w:val="02CEE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65DB58E3"/>
    <w:multiLevelType w:val="multilevel"/>
    <w:tmpl w:val="939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4"/>
  </w:num>
  <w:num w:numId="5">
    <w:abstractNumId w:val="32"/>
  </w:num>
  <w:num w:numId="6">
    <w:abstractNumId w:val="24"/>
  </w:num>
  <w:num w:numId="7">
    <w:abstractNumId w:val="5"/>
  </w:num>
  <w:num w:numId="8">
    <w:abstractNumId w:val="8"/>
  </w:num>
  <w:num w:numId="9">
    <w:abstractNumId w:val="7"/>
  </w:num>
  <w:num w:numId="10">
    <w:abstractNumId w:val="30"/>
  </w:num>
  <w:num w:numId="11">
    <w:abstractNumId w:val="26"/>
  </w:num>
  <w:num w:numId="12">
    <w:abstractNumId w:val="0"/>
  </w:num>
  <w:num w:numId="13">
    <w:abstractNumId w:val="10"/>
  </w:num>
  <w:num w:numId="14">
    <w:abstractNumId w:val="17"/>
  </w:num>
  <w:num w:numId="15">
    <w:abstractNumId w:val="25"/>
  </w:num>
  <w:num w:numId="16">
    <w:abstractNumId w:val="28"/>
  </w:num>
  <w:num w:numId="17">
    <w:abstractNumId w:val="2"/>
  </w:num>
  <w:num w:numId="18">
    <w:abstractNumId w:val="11"/>
  </w:num>
  <w:num w:numId="19">
    <w:abstractNumId w:val="12"/>
  </w:num>
  <w:num w:numId="20">
    <w:abstractNumId w:val="22"/>
  </w:num>
  <w:num w:numId="21">
    <w:abstractNumId w:val="31"/>
  </w:num>
  <w:num w:numId="22">
    <w:abstractNumId w:val="9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</w:num>
  <w:num w:numId="25">
    <w:abstractNumId w:val="1"/>
  </w:num>
  <w:num w:numId="26">
    <w:abstractNumId w:val="3"/>
  </w:num>
  <w:num w:numId="27">
    <w:abstractNumId w:val="19"/>
  </w:num>
  <w:num w:numId="28">
    <w:abstractNumId w:val="13"/>
  </w:num>
  <w:num w:numId="29">
    <w:abstractNumId w:val="16"/>
  </w:num>
  <w:num w:numId="30">
    <w:abstractNumId w:val="21"/>
  </w:num>
  <w:num w:numId="31">
    <w:abstractNumId w:val="29"/>
  </w:num>
  <w:num w:numId="32">
    <w:abstractNumId w:val="6"/>
  </w:num>
  <w:num w:numId="3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382"/>
    <w:rsid w:val="00067972"/>
    <w:rsid w:val="00074BCF"/>
    <w:rsid w:val="000754BD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1C6A"/>
    <w:rsid w:val="0020282A"/>
    <w:rsid w:val="002068C8"/>
    <w:rsid w:val="002252DE"/>
    <w:rsid w:val="00231263"/>
    <w:rsid w:val="00243FE3"/>
    <w:rsid w:val="002507D8"/>
    <w:rsid w:val="0028047D"/>
    <w:rsid w:val="00297DF2"/>
    <w:rsid w:val="002B3CD1"/>
    <w:rsid w:val="002D1E1D"/>
    <w:rsid w:val="002D239D"/>
    <w:rsid w:val="002E7710"/>
    <w:rsid w:val="002F37F6"/>
    <w:rsid w:val="003073B7"/>
    <w:rsid w:val="00344CDC"/>
    <w:rsid w:val="00351D00"/>
    <w:rsid w:val="003556AC"/>
    <w:rsid w:val="00367DAB"/>
    <w:rsid w:val="0037519B"/>
    <w:rsid w:val="00381463"/>
    <w:rsid w:val="003817BE"/>
    <w:rsid w:val="00394D52"/>
    <w:rsid w:val="003C1741"/>
    <w:rsid w:val="003C39F6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D0955"/>
    <w:rsid w:val="0050306B"/>
    <w:rsid w:val="005515B1"/>
    <w:rsid w:val="00554416"/>
    <w:rsid w:val="00557DE1"/>
    <w:rsid w:val="005644D5"/>
    <w:rsid w:val="005700C9"/>
    <w:rsid w:val="00571DFA"/>
    <w:rsid w:val="00576E3A"/>
    <w:rsid w:val="0058732F"/>
    <w:rsid w:val="00587390"/>
    <w:rsid w:val="005A2232"/>
    <w:rsid w:val="005B5D45"/>
    <w:rsid w:val="005D5425"/>
    <w:rsid w:val="005E24C3"/>
    <w:rsid w:val="005E3D3F"/>
    <w:rsid w:val="006034A8"/>
    <w:rsid w:val="006175A9"/>
    <w:rsid w:val="00636926"/>
    <w:rsid w:val="00640E8B"/>
    <w:rsid w:val="006508EE"/>
    <w:rsid w:val="006723C0"/>
    <w:rsid w:val="006759E0"/>
    <w:rsid w:val="0068648A"/>
    <w:rsid w:val="00686947"/>
    <w:rsid w:val="00691848"/>
    <w:rsid w:val="00695812"/>
    <w:rsid w:val="006A02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8788D"/>
    <w:rsid w:val="007A1469"/>
    <w:rsid w:val="007B4AAB"/>
    <w:rsid w:val="007D10AC"/>
    <w:rsid w:val="007D2465"/>
    <w:rsid w:val="007D4452"/>
    <w:rsid w:val="007E0270"/>
    <w:rsid w:val="00822676"/>
    <w:rsid w:val="00827CFF"/>
    <w:rsid w:val="00842C76"/>
    <w:rsid w:val="0085049A"/>
    <w:rsid w:val="00861F78"/>
    <w:rsid w:val="008724F8"/>
    <w:rsid w:val="008777E3"/>
    <w:rsid w:val="008A4C2F"/>
    <w:rsid w:val="008C50C9"/>
    <w:rsid w:val="008E1D23"/>
    <w:rsid w:val="008E79AB"/>
    <w:rsid w:val="008F2165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1502"/>
    <w:rsid w:val="009C3CDB"/>
    <w:rsid w:val="009D7BC8"/>
    <w:rsid w:val="009E7ECF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D3E1B"/>
    <w:rsid w:val="00AE61E2"/>
    <w:rsid w:val="00B02381"/>
    <w:rsid w:val="00B1585E"/>
    <w:rsid w:val="00B163D9"/>
    <w:rsid w:val="00B21734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BC72F6"/>
    <w:rsid w:val="00C20458"/>
    <w:rsid w:val="00C47263"/>
    <w:rsid w:val="00C624C2"/>
    <w:rsid w:val="00C63F7F"/>
    <w:rsid w:val="00C856CE"/>
    <w:rsid w:val="00C91E40"/>
    <w:rsid w:val="00CA404E"/>
    <w:rsid w:val="00CE06CA"/>
    <w:rsid w:val="00CF1C33"/>
    <w:rsid w:val="00CF3A27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DF5259"/>
    <w:rsid w:val="00E03385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EF6B2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EF5A9-1624-4D3A-BB56-A86FDF71D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2015-05-15T13:51:00Z</cp:lastPrinted>
  <dcterms:created xsi:type="dcterms:W3CDTF">2025-07-06T18:47:00Z</dcterms:created>
  <dcterms:modified xsi:type="dcterms:W3CDTF">2025-07-06T18:47:00Z</dcterms:modified>
</cp:coreProperties>
</file>