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b/>
          <w:color w:val="auto"/>
          <w:sz w:val="24"/>
          <w:szCs w:val="24"/>
        </w:rPr>
        <w:t>REGISTRADO BAJO N</w:t>
      </w:r>
      <w:r w:rsidRPr="00BF570C">
        <w:rPr>
          <w:rFonts w:ascii="Arial" w:hAnsi="Arial" w:cs="Arial"/>
          <w:b/>
          <w:color w:val="auto"/>
          <w:sz w:val="24"/>
          <w:szCs w:val="24"/>
          <w:lang w:val="en-US"/>
        </w:rPr>
        <w:sym w:font="Symbol" w:char="F0B0"/>
      </w:r>
      <w:r w:rsidRPr="00BF570C">
        <w:rPr>
          <w:rFonts w:ascii="Arial" w:hAnsi="Arial" w:cs="Arial"/>
          <w:b/>
          <w:color w:val="auto"/>
          <w:sz w:val="24"/>
          <w:szCs w:val="24"/>
        </w:rPr>
        <w:t xml:space="preserve"> CDCIC-</w:t>
      </w:r>
      <w:r w:rsidR="00195E11">
        <w:rPr>
          <w:rFonts w:ascii="Arial" w:hAnsi="Arial" w:cs="Arial"/>
          <w:b/>
          <w:color w:val="auto"/>
          <w:sz w:val="24"/>
          <w:szCs w:val="24"/>
        </w:rPr>
        <w:t>225</w:t>
      </w:r>
      <w:r w:rsidRPr="00BF570C">
        <w:rPr>
          <w:rFonts w:ascii="Arial" w:hAnsi="Arial" w:cs="Arial"/>
          <w:b/>
          <w:color w:val="auto"/>
          <w:sz w:val="24"/>
          <w:szCs w:val="24"/>
        </w:rPr>
        <w:t>/1</w:t>
      </w:r>
      <w:r w:rsidR="00195E11">
        <w:rPr>
          <w:rFonts w:ascii="Arial" w:hAnsi="Arial" w:cs="Arial"/>
          <w:b/>
          <w:color w:val="auto"/>
          <w:sz w:val="24"/>
          <w:szCs w:val="24"/>
        </w:rPr>
        <w:t>7</w:t>
      </w:r>
    </w:p>
    <w:p w:rsidR="00BF570C" w:rsidRPr="00BF570C" w:rsidRDefault="00BF570C" w:rsidP="00BF570C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F570C" w:rsidRPr="00BF570C" w:rsidRDefault="00BF570C" w:rsidP="00C060AE">
      <w:pPr>
        <w:jc w:val="both"/>
        <w:rPr>
          <w:rFonts w:ascii="Arial" w:hAnsi="Arial" w:cs="Arial"/>
          <w:color w:val="auto"/>
          <w:sz w:val="24"/>
          <w:szCs w:val="24"/>
        </w:rPr>
      </w:pPr>
      <w:r w:rsidRPr="00BF570C">
        <w:rPr>
          <w:rFonts w:ascii="Arial" w:hAnsi="Arial" w:cs="Arial"/>
          <w:color w:val="auto"/>
          <w:sz w:val="24"/>
          <w:szCs w:val="24"/>
        </w:rPr>
        <w:t xml:space="preserve">                                                                                   </w:t>
      </w:r>
      <w:r w:rsidRPr="00BF570C">
        <w:rPr>
          <w:rFonts w:ascii="Arial" w:hAnsi="Arial" w:cs="Arial"/>
          <w:b/>
          <w:color w:val="auto"/>
          <w:sz w:val="24"/>
          <w:szCs w:val="24"/>
        </w:rPr>
        <w:t>BAHIA BLANCA</w:t>
      </w:r>
      <w:r w:rsidRPr="00BF570C">
        <w:rPr>
          <w:rFonts w:ascii="Arial" w:hAnsi="Arial" w:cs="Arial"/>
          <w:color w:val="auto"/>
          <w:sz w:val="24"/>
          <w:szCs w:val="24"/>
        </w:rPr>
        <w:t>,</w:t>
      </w:r>
    </w:p>
    <w:p w:rsidR="007205B9" w:rsidRPr="0015474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15474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7205B9" w:rsidRPr="0015474A" w:rsidRDefault="007205B9" w:rsidP="007205B9">
      <w:pPr>
        <w:ind w:firstLine="851"/>
        <w:jc w:val="both"/>
        <w:rPr>
          <w:rFonts w:ascii="Arial" w:hAnsi="Arial"/>
          <w:color w:val="auto"/>
          <w:sz w:val="24"/>
          <w:szCs w:val="24"/>
          <w:lang w:val="es-AR"/>
        </w:rPr>
      </w:pP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>Que la asignatura P</w:t>
      </w:r>
      <w:r w:rsidRPr="0015474A">
        <w:rPr>
          <w:rFonts w:ascii="Arial" w:hAnsi="Arial" w:cs="Arial"/>
          <w:i/>
          <w:color w:val="auto"/>
          <w:sz w:val="24"/>
          <w:szCs w:val="24"/>
          <w:lang w:val="es-ES_tradnl"/>
        </w:rPr>
        <w:t>rincipios y Herramientas de Programación</w:t>
      </w:r>
      <w:r w:rsidRPr="0015474A">
        <w:rPr>
          <w:rFonts w:ascii="Arial" w:hAnsi="Arial" w:cs="Arial"/>
          <w:color w:val="auto"/>
          <w:sz w:val="24"/>
          <w:szCs w:val="24"/>
          <w:lang w:val="es-ES_tradnl"/>
        </w:rPr>
        <w:t xml:space="preserve"> s</w:t>
      </w:r>
      <w:r w:rsidRPr="0015474A">
        <w:rPr>
          <w:rFonts w:ascii="Arial" w:hAnsi="Arial"/>
          <w:color w:val="auto"/>
          <w:sz w:val="24"/>
          <w:szCs w:val="24"/>
          <w:lang w:val="es-AR"/>
        </w:rPr>
        <w:t>e dic</w:t>
      </w:r>
      <w:r w:rsidR="00195E11">
        <w:rPr>
          <w:rFonts w:ascii="Arial" w:hAnsi="Arial"/>
          <w:color w:val="auto"/>
          <w:sz w:val="24"/>
          <w:szCs w:val="24"/>
          <w:lang w:val="es-AR"/>
        </w:rPr>
        <w:t>ta en el 2° cuatrimestre de 2017</w:t>
      </w:r>
      <w:r w:rsidRPr="0015474A">
        <w:rPr>
          <w:rFonts w:ascii="Arial" w:hAnsi="Arial"/>
          <w:color w:val="auto"/>
          <w:sz w:val="24"/>
          <w:szCs w:val="24"/>
          <w:lang w:val="es-AR"/>
        </w:rPr>
        <w:t xml:space="preserve"> como materia de servicio para alumnos de las carreras a cargo de los Departamentos de Matemática, Ingeniería Química, Física, Ingeniería y Bi</w:t>
      </w:r>
      <w:r>
        <w:rPr>
          <w:rFonts w:ascii="Arial" w:hAnsi="Arial"/>
          <w:color w:val="auto"/>
          <w:sz w:val="24"/>
          <w:szCs w:val="24"/>
          <w:lang w:val="es-AR"/>
        </w:rPr>
        <w:t xml:space="preserve">ología, Bioquímica y Farmacia; </w:t>
      </w:r>
    </w:p>
    <w:p w:rsidR="007205B9" w:rsidRPr="00C750EF" w:rsidRDefault="007205B9" w:rsidP="007205B9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205B9" w:rsidRPr="0015474A" w:rsidRDefault="007205B9" w:rsidP="007205B9">
      <w:pPr>
        <w:jc w:val="both"/>
        <w:rPr>
          <w:rFonts w:ascii="Arial" w:hAnsi="Arial" w:cs="Arial"/>
          <w:b/>
          <w:bCs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 xml:space="preserve">y </w:t>
      </w:r>
      <w:r w:rsidRPr="0015474A">
        <w:rPr>
          <w:rFonts w:ascii="Arial" w:hAnsi="Arial" w:cs="Arial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15474A" w:rsidRDefault="007205B9" w:rsidP="007205B9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195E11" w:rsidRPr="00195E11" w:rsidRDefault="00195E11" w:rsidP="00195E11">
      <w:pPr>
        <w:ind w:firstLine="1418"/>
        <w:jc w:val="both"/>
        <w:rPr>
          <w:rFonts w:ascii="Arial" w:hAnsi="Arial"/>
          <w:color w:val="auto"/>
          <w:sz w:val="24"/>
          <w:lang w:val="es-ES_tradnl"/>
        </w:rPr>
      </w:pPr>
      <w:r w:rsidRPr="00195E11">
        <w:rPr>
          <w:rFonts w:ascii="Arial" w:hAnsi="Arial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195E11" w:rsidRDefault="00195E11" w:rsidP="007205B9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 w:eastAsia="es-ES"/>
        </w:rPr>
      </w:pPr>
    </w:p>
    <w:p w:rsidR="007205B9" w:rsidRPr="0015474A" w:rsidRDefault="007205B9" w:rsidP="007205B9">
      <w:pPr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los miembros del Consejo Departamental coinciden en que el </w:t>
      </w:r>
      <w:r w:rsidR="00CB317D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Dr. </w:t>
      </w:r>
      <w:r w:rsidR="00195E11">
        <w:rPr>
          <w:rFonts w:ascii="Arial" w:hAnsi="Arial" w:cs="Arial"/>
          <w:color w:val="auto"/>
          <w:sz w:val="24"/>
          <w:szCs w:val="24"/>
          <w:lang w:val="es-AR" w:eastAsia="es-AR"/>
        </w:rPr>
        <w:t>Teze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Pr="0015474A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reúne los antecedentes adecuados </w:t>
      </w: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para cumplir funciones, durante el presente cuatrimestre, como ayudante de docencia de la asignatura </w:t>
      </w:r>
      <w:r w:rsidR="00195E11">
        <w:rPr>
          <w:rFonts w:ascii="Arial" w:hAnsi="Arial" w:cs="Arial"/>
          <w:color w:val="auto"/>
          <w:sz w:val="24"/>
          <w:szCs w:val="24"/>
          <w:lang w:val="es-AR" w:eastAsia="es-AR"/>
        </w:rPr>
        <w:t>mencionada</w:t>
      </w:r>
      <w:r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; </w:t>
      </w:r>
    </w:p>
    <w:p w:rsidR="007205B9" w:rsidRPr="00F44F82" w:rsidRDefault="007205B9" w:rsidP="007205B9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8F02F0" w:rsidRPr="008F02F0" w:rsidRDefault="008F02F0" w:rsidP="008F02F0">
      <w:pPr>
        <w:ind w:firstLine="1418"/>
        <w:jc w:val="both"/>
        <w:rPr>
          <w:rFonts w:ascii="Arial" w:hAnsi="Arial"/>
          <w:color w:val="auto"/>
          <w:sz w:val="24"/>
          <w:lang w:val="es-ES_tradnl"/>
        </w:rPr>
      </w:pPr>
      <w:r w:rsidRPr="008F02F0">
        <w:rPr>
          <w:rFonts w:ascii="Arial" w:hAnsi="Arial" w:cs="Arial"/>
          <w:bCs/>
          <w:color w:val="auto"/>
          <w:sz w:val="24"/>
          <w:szCs w:val="24"/>
          <w:lang w:val="es-ES_tradnl"/>
        </w:rPr>
        <w:t>Que por resolución CSU-</w:t>
      </w:r>
      <w:r w:rsidRPr="008F02F0">
        <w:rPr>
          <w:rFonts w:ascii="Arial" w:hAnsi="Arial" w:cs="Arial"/>
          <w:color w:val="auto"/>
          <w:sz w:val="24"/>
          <w:szCs w:val="24"/>
          <w:lang w:val="es-ES_tradnl"/>
        </w:rPr>
        <w:t>735/16</w:t>
      </w:r>
      <w:r w:rsidRPr="008F02F0">
        <w:rPr>
          <w:rFonts w:ascii="Arial" w:hAnsi="Arial" w:cs="Arial"/>
          <w:bCs/>
          <w:color w:val="auto"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7205B9" w:rsidRPr="002D7509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195E11">
        <w:rPr>
          <w:rFonts w:ascii="Arial" w:hAnsi="Arial"/>
          <w:b/>
          <w:color w:val="auto"/>
          <w:sz w:val="24"/>
          <w:lang w:val="es-ES_tradnl" w:eastAsia="es-ES"/>
        </w:rPr>
        <w:t>12 de septiembre de 2017</w:t>
      </w:r>
      <w:r w:rsidR="00E22E8E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7205B9" w:rsidRPr="002D7509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7205B9" w:rsidRPr="0015474A" w:rsidRDefault="007205B9" w:rsidP="007205B9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7205B9">
        <w:rPr>
          <w:rFonts w:ascii="Arial" w:hAnsi="Arial" w:cs="Arial"/>
          <w:color w:val="000000"/>
          <w:sz w:val="24"/>
          <w:szCs w:val="24"/>
          <w:lang w:val="es-AR"/>
        </w:rPr>
        <w:t xml:space="preserve">Contratar al </w:t>
      </w:r>
      <w:r w:rsidR="00195E11">
        <w:rPr>
          <w:rFonts w:ascii="Arial" w:hAnsi="Arial" w:cs="Arial"/>
          <w:b/>
          <w:color w:val="000000"/>
          <w:sz w:val="24"/>
          <w:szCs w:val="24"/>
          <w:lang w:val="es-ES_tradnl"/>
        </w:rPr>
        <w:t>Doctor Juan Carlos Lionel TEZE (DNI: 32.217.891</w:t>
      </w:r>
      <w:r w:rsidRPr="0015474A">
        <w:rPr>
          <w:rFonts w:ascii="Arial" w:hAnsi="Arial" w:cs="Arial"/>
          <w:color w:val="000000"/>
          <w:sz w:val="24"/>
          <w:szCs w:val="24"/>
          <w:lang w:val="es-ES_tradnl"/>
        </w:rPr>
        <w:t>)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15474A">
        <w:rPr>
          <w:rFonts w:ascii="Arial" w:hAnsi="Arial"/>
          <w:snapToGrid w:val="0"/>
          <w:color w:val="auto"/>
          <w:sz w:val="24"/>
          <w:lang w:val="es-ES_tradnl" w:eastAsia="es-ES"/>
        </w:rPr>
        <w:t>para cumplir funciones de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Ayudante de Docencia, en el 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Pr="0015474A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Pr="0015474A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Pr="0015474A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” (7887)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>
        <w:rPr>
          <w:rFonts w:ascii="Arial" w:hAnsi="Arial"/>
          <w:bCs/>
          <w:snapToGrid w:val="0"/>
          <w:color w:val="auto"/>
          <w:sz w:val="24"/>
          <w:lang w:val="es-AR" w:eastAsia="es-ES"/>
        </w:rPr>
        <w:t>ría de la Computación, desde la efectiva posesión del cargo</w:t>
      </w:r>
      <w:r w:rsidRPr="0015474A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y </w:t>
      </w:r>
      <w:r w:rsidR="00195E11">
        <w:rPr>
          <w:rFonts w:ascii="Arial" w:hAnsi="Arial"/>
          <w:snapToGrid w:val="0"/>
          <w:color w:val="auto"/>
          <w:sz w:val="24"/>
          <w:lang w:val="es-AR" w:eastAsia="es-ES"/>
        </w:rPr>
        <w:t>hasta el 01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 xml:space="preserve"> de </w:t>
      </w:r>
      <w:r w:rsidR="00195E11">
        <w:rPr>
          <w:rFonts w:ascii="Arial" w:hAnsi="Arial"/>
          <w:snapToGrid w:val="0"/>
          <w:color w:val="auto"/>
          <w:sz w:val="24"/>
          <w:lang w:val="es-AR" w:eastAsia="es-ES"/>
        </w:rPr>
        <w:t>diciembre de 2017</w:t>
      </w:r>
      <w:r w:rsidRPr="0015474A">
        <w:rPr>
          <w:rFonts w:ascii="Arial" w:hAnsi="Arial"/>
          <w:snapToGrid w:val="0"/>
          <w:color w:val="auto"/>
          <w:sz w:val="24"/>
          <w:lang w:val="es-AR" w:eastAsia="es-ES"/>
        </w:rPr>
        <w:t>.-</w:t>
      </w:r>
    </w:p>
    <w:p w:rsidR="007205B9" w:rsidRPr="0015474A" w:rsidRDefault="007205B9" w:rsidP="007205B9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7205B9" w:rsidRDefault="007205B9" w:rsidP="007205B9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15474A">
        <w:rPr>
          <w:rFonts w:ascii="Arial" w:hAnsi="Arial"/>
          <w:b/>
          <w:color w:val="auto"/>
          <w:sz w:val="24"/>
          <w:lang w:val="es-ES_tradnl"/>
        </w:rPr>
        <w:t>Art. 2</w:t>
      </w:r>
      <w:r w:rsidRPr="0015474A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15474A">
        <w:rPr>
          <w:rFonts w:ascii="Arial" w:hAnsi="Arial"/>
          <w:b/>
          <w:color w:val="auto"/>
          <w:sz w:val="24"/>
          <w:lang w:val="es-ES_tradnl"/>
        </w:rPr>
        <w:t>)</w:t>
      </w:r>
      <w:r w:rsidRPr="0015474A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7205B9" w:rsidRPr="0015474A" w:rsidRDefault="007205B9" w:rsidP="007205B9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8F02F0" w:rsidRPr="008F02F0" w:rsidRDefault="008F02F0" w:rsidP="008F02F0">
      <w:pPr>
        <w:spacing w:line="260" w:lineRule="exact"/>
        <w:jc w:val="both"/>
        <w:rPr>
          <w:rFonts w:ascii="Arial" w:hAnsi="Arial"/>
          <w:color w:val="auto"/>
          <w:sz w:val="24"/>
          <w:szCs w:val="24"/>
          <w:lang w:val="es-AR"/>
        </w:rPr>
      </w:pPr>
      <w:r w:rsidRPr="008F02F0">
        <w:rPr>
          <w:rFonts w:ascii="Arial" w:hAnsi="Arial"/>
          <w:b/>
          <w:color w:val="auto"/>
          <w:sz w:val="24"/>
          <w:szCs w:val="24"/>
          <w:lang w:val="es-AR"/>
        </w:rPr>
        <w:t>Art. 3</w:t>
      </w:r>
      <w:r w:rsidRPr="008F02F0">
        <w:rPr>
          <w:rFonts w:ascii="Arial" w:hAnsi="Arial"/>
          <w:b/>
          <w:color w:val="auto"/>
          <w:sz w:val="24"/>
          <w:szCs w:val="24"/>
          <w:lang w:val="en-US"/>
        </w:rPr>
        <w:sym w:font="Symbol" w:char="F0B0"/>
      </w:r>
      <w:r w:rsidRPr="008F02F0">
        <w:rPr>
          <w:rFonts w:ascii="Arial" w:hAnsi="Arial"/>
          <w:b/>
          <w:color w:val="auto"/>
          <w:sz w:val="24"/>
          <w:szCs w:val="24"/>
          <w:lang w:val="es-AR"/>
        </w:rPr>
        <w:t>)</w:t>
      </w:r>
      <w:r w:rsidRPr="008F02F0">
        <w:rPr>
          <w:rFonts w:ascii="Arial" w:hAnsi="Arial"/>
          <w:color w:val="auto"/>
          <w:sz w:val="24"/>
          <w:szCs w:val="24"/>
          <w:lang w:val="es-AR"/>
        </w:rPr>
        <w:t>.- La financiación de la asignación mencionada será erogada utilizando los fondos dos emergentes de la resolución CSU-735/16.-</w:t>
      </w:r>
    </w:p>
    <w:p w:rsidR="008F02F0" w:rsidRPr="008F02F0" w:rsidRDefault="008F02F0" w:rsidP="008F02F0">
      <w:pPr>
        <w:jc w:val="both"/>
        <w:rPr>
          <w:rFonts w:ascii="Arial" w:hAnsi="Arial"/>
          <w:color w:val="auto"/>
          <w:sz w:val="24"/>
          <w:lang w:val="es-AR"/>
        </w:rPr>
      </w:pPr>
    </w:p>
    <w:p w:rsidR="008F02F0" w:rsidRPr="008F02F0" w:rsidRDefault="008F02F0" w:rsidP="008F02F0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8F02F0">
        <w:rPr>
          <w:rFonts w:ascii="Arial" w:hAnsi="Arial"/>
          <w:b/>
          <w:color w:val="auto"/>
          <w:sz w:val="24"/>
          <w:lang w:val="es-ES_tradnl"/>
        </w:rPr>
        <w:t>Art. 4</w:t>
      </w:r>
      <w:r w:rsidRPr="008F02F0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8F02F0">
        <w:rPr>
          <w:rFonts w:ascii="Arial" w:hAnsi="Arial"/>
          <w:b/>
          <w:color w:val="auto"/>
          <w:sz w:val="24"/>
          <w:lang w:val="es-ES_tradnl"/>
        </w:rPr>
        <w:t>)</w:t>
      </w:r>
      <w:r w:rsidRPr="008F02F0">
        <w:rPr>
          <w:rFonts w:ascii="Arial" w:hAnsi="Arial"/>
          <w:color w:val="auto"/>
          <w:sz w:val="24"/>
          <w:lang w:val="es-ES_tradnl"/>
        </w:rPr>
        <w:t>.- Regístrese; comuníquese; pase a la  Dirección  General de  Economía y Finanzas</w:t>
      </w:r>
      <w:r w:rsidRPr="008F02F0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8F02F0">
        <w:rPr>
          <w:rFonts w:ascii="Arial" w:hAnsi="Arial"/>
          <w:color w:val="auto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>
        <w:rPr>
          <w:rFonts w:ascii="Arial" w:hAnsi="Arial"/>
          <w:color w:val="auto"/>
          <w:sz w:val="24"/>
          <w:lang w:val="es-ES_tradnl"/>
        </w:rPr>
        <w:t>--------------------</w:t>
      </w:r>
    </w:p>
    <w:p w:rsidR="0014123D" w:rsidRPr="008F02F0" w:rsidRDefault="0014123D" w:rsidP="007205B9">
      <w:pPr>
        <w:rPr>
          <w:rFonts w:ascii="Arial" w:hAnsi="Arial" w:cs="Arial"/>
          <w:color w:val="auto"/>
          <w:sz w:val="24"/>
          <w:szCs w:val="24"/>
          <w:lang w:val="es-ES_tradnl"/>
        </w:rPr>
      </w:pPr>
    </w:p>
    <w:sectPr w:rsidR="0014123D" w:rsidRPr="008F02F0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2FC8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2025-07-06T18:49:00Z</dcterms:created>
  <dcterms:modified xsi:type="dcterms:W3CDTF">2025-07-06T18:49:00Z</dcterms:modified>
</cp:coreProperties>
</file>