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43058D">
        <w:rPr>
          <w:rFonts w:ascii="Arial" w:hAnsi="Arial" w:cs="Arial"/>
          <w:b/>
          <w:bCs/>
          <w:smallCaps/>
          <w:color w:val="000000"/>
          <w:sz w:val="24"/>
          <w:szCs w:val="24"/>
        </w:rPr>
        <w:t>291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haberes presentada por la</w:t>
      </w:r>
      <w:r w:rsidR="0043058D">
        <w:rPr>
          <w:rFonts w:ascii="Arial" w:hAnsi="Arial"/>
          <w:color w:val="000000"/>
          <w:sz w:val="24"/>
          <w:lang w:val="es-ES_tradnl"/>
        </w:rPr>
        <w:t xml:space="preserve"> Lic. Cecilia Baggio en su cargo de Ayudante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43058D">
        <w:rPr>
          <w:rFonts w:ascii="Arial" w:hAnsi="Arial"/>
          <w:color w:val="000000"/>
          <w:sz w:val="24"/>
          <w:lang w:val="es-ES_tradnl"/>
        </w:rPr>
        <w:t xml:space="preserve"> “A”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43058D">
        <w:rPr>
          <w:rFonts w:ascii="Arial" w:hAnsi="Arial"/>
          <w:color w:val="000000"/>
          <w:sz w:val="24"/>
          <w:lang w:val="es-ES_tradnl"/>
        </w:rPr>
        <w:t>n dedicación simple, desde el 01 de febrero y hasta el 01</w:t>
      </w:r>
      <w:r w:rsidR="00AC172D">
        <w:rPr>
          <w:rFonts w:ascii="Arial" w:hAnsi="Arial"/>
          <w:color w:val="000000"/>
          <w:sz w:val="24"/>
          <w:lang w:val="es-ES_tradnl"/>
        </w:rPr>
        <w:t xml:space="preserve">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43058D">
        <w:rPr>
          <w:rFonts w:ascii="Arial" w:hAnsi="Arial"/>
          <w:color w:val="000000"/>
          <w:sz w:val="24"/>
          <w:lang w:val="es-ES_tradnl"/>
        </w:rPr>
        <w:t>e 2018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</w:t>
      </w:r>
      <w:r w:rsidR="0043058D">
        <w:rPr>
          <w:rFonts w:ascii="Arial" w:hAnsi="Arial"/>
          <w:color w:val="000000"/>
          <w:sz w:val="24"/>
          <w:lang w:val="es-ES_tradnl"/>
        </w:rPr>
        <w:t xml:space="preserve">n la “Dalhousie University” de la ciudad 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43058D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Lic. Baggio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Ayudante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 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“Bases de Datos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 w:rsidR="007A750D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 cual se dicta en el segundo cuatri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mestre por lo que en el primer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 xml:space="preserve"> cuatrimestre no se encuentra afectada 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l dictado de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 xml:space="preserve"> ninguna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43058D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05 de diciembre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 xml:space="preserve">oce de haberes presentada por la </w:t>
      </w:r>
      <w:r w:rsidR="0043058D">
        <w:rPr>
          <w:rFonts w:ascii="Arial" w:hAnsi="Arial"/>
          <w:b/>
          <w:color w:val="000000"/>
          <w:sz w:val="24"/>
          <w:lang w:val="es-ES_tradnl"/>
        </w:rPr>
        <w:t>Lic. Cecilia BAGGIO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43058D">
        <w:rPr>
          <w:rFonts w:ascii="Arial" w:hAnsi="Arial"/>
          <w:b/>
          <w:color w:val="000000"/>
          <w:sz w:val="24"/>
          <w:lang w:val="es-AR"/>
        </w:rPr>
        <w:t>3090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43058D">
        <w:rPr>
          <w:rFonts w:ascii="Arial" w:hAnsi="Arial"/>
          <w:b/>
          <w:color w:val="000000"/>
          <w:sz w:val="24"/>
          <w:lang w:val="es-AR"/>
        </w:rPr>
        <w:t>27022028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43058D">
        <w:rPr>
          <w:rFonts w:ascii="Arial" w:hAnsi="Arial"/>
          <w:color w:val="000000"/>
          <w:sz w:val="24"/>
          <w:lang w:val="es-ES_tradnl"/>
        </w:rPr>
        <w:t>Ayudante</w:t>
      </w:r>
      <w:r w:rsidR="00B21009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="0043058D">
        <w:rPr>
          <w:rFonts w:ascii="Arial" w:hAnsi="Arial"/>
          <w:color w:val="000000"/>
          <w:sz w:val="24"/>
          <w:lang w:val="es-ES_tradnl"/>
        </w:rPr>
        <w:t xml:space="preserve">“A” </w:t>
      </w:r>
      <w:r w:rsidRPr="007609EF">
        <w:rPr>
          <w:rFonts w:ascii="Arial" w:hAnsi="Arial"/>
          <w:color w:val="000000"/>
          <w:sz w:val="24"/>
          <w:lang w:val="es-ES_tradnl"/>
        </w:rPr>
        <w:t>con dedicación simple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7A750D">
        <w:rPr>
          <w:rFonts w:ascii="Arial" w:hAnsi="Arial"/>
          <w:color w:val="000000"/>
          <w:sz w:val="24"/>
          <w:lang w:val="es-AR"/>
        </w:rPr>
        <w:t>III, Disciplina: Desarrollo de Sistemas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7A750D">
        <w:rPr>
          <w:rFonts w:ascii="Arial" w:hAnsi="Arial"/>
          <w:b/>
          <w:bCs/>
          <w:color w:val="000000"/>
          <w:sz w:val="24"/>
          <w:lang w:val="es-AR"/>
        </w:rPr>
        <w:t>“Bases de Datos” (Cód. 7552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7A750D">
        <w:rPr>
          <w:rFonts w:ascii="Arial" w:hAnsi="Arial"/>
          <w:color w:val="000000"/>
          <w:sz w:val="24"/>
          <w:lang w:val="es-ES_tradnl"/>
        </w:rPr>
        <w:t xml:space="preserve"> período comprendido entre el 01 de febrero y hasta el 01 de junio de 2018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7A750D">
        <w:rPr>
          <w:rFonts w:ascii="Arial" w:hAnsi="Arial"/>
          <w:color w:val="000000"/>
          <w:sz w:val="24"/>
        </w:rPr>
        <w:t xml:space="preserve">en la “Delhousie University” de la ciudad </w:t>
      </w:r>
      <w:r w:rsidR="007A750D">
        <w:rPr>
          <w:rFonts w:ascii="Arial" w:hAnsi="Arial"/>
          <w:color w:val="000000"/>
          <w:sz w:val="24"/>
          <w:lang w:val="es-ES_tradnl"/>
        </w:rPr>
        <w:t>de Halifax, Nueva Escocia, Canadá  debido al otorgamiento de la beca “Emerging Leaders in the Americas Program (ELAP)”</w:t>
      </w:r>
      <w:r w:rsidR="007A750D">
        <w:rPr>
          <w:rFonts w:ascii="Arial" w:hAnsi="Arial"/>
          <w:color w:val="000000"/>
          <w:sz w:val="24"/>
        </w:rPr>
        <w:t xml:space="preserve"> 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Default="007609EF" w:rsidP="0047526A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A750D" w:rsidRPr="007609EF" w:rsidRDefault="007A750D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0E1913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058D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A750D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2025-07-06T18:52:00Z</dcterms:created>
  <dcterms:modified xsi:type="dcterms:W3CDTF">2025-07-06T18:52:00Z</dcterms:modified>
</cp:coreProperties>
</file>