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C75B5B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CDCIC-055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Default="00C75B5B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La Resolución CSU-045/18 mediante la cual se asignó, al Departamento de Ciencias e Ingeniería de la Computación la suma de pesos SESENTA y SEIS MIL OCHOCIENTOS CUARENTA y NUEVE ($ 66.849.-), correspondiente a una primer etapa 2017, para ser distribuidos entre los Proyectos de Grupos de Investigación (PGI); 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La Resolución CDCIC-</w:t>
      </w:r>
      <w:r>
        <w:rPr>
          <w:rFonts w:ascii="Times New Roman" w:hAnsi="Times New Roman" w:cs="Times New Roman"/>
          <w:sz w:val="24"/>
          <w:szCs w:val="24"/>
          <w:lang w:val="es-ES_tradnl"/>
        </w:rPr>
        <w:t>235/16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mediante la cual se establece el criterio que se utilizará para distribuir los fondos otorgados a esta Unidad Académica, en el marco de la Ejecución del Presupuesto de la Finalidad de Ciencia y Tecnología asignado a la UNS, entre los Proyectos de Grupos de Investigación del Departamento de Ciencias e Ingeniería de la Computación (DCIC);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para esta convocatoria se han presentad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o quince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(1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5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PGI que cumplen con los requisitos formales enunciados en el Artículo 3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sym w:font="Symbol" w:char="F0B0"/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del Anexo de la resolución CU-787/04;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el monto asignado a esta Unidad Académica se distribuyó entre los Proyectos aprobados de acuerdo al criterio establecido por Resol. CDCIC-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235/16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la cual esta basada</w:t>
      </w:r>
      <w:r w:rsidR="00CD2402">
        <w:rPr>
          <w:rFonts w:ascii="Times New Roman" w:hAnsi="Times New Roman" w:cs="Times New Roman"/>
          <w:sz w:val="24"/>
          <w:szCs w:val="24"/>
        </w:rPr>
        <w:t xml:space="preserve"> </w:t>
      </w:r>
      <w:r w:rsidR="00CD2402" w:rsidRPr="00CD2402">
        <w:rPr>
          <w:rFonts w:ascii="Times New Roman" w:hAnsi="Times New Roman" w:cs="Times New Roman"/>
          <w:sz w:val="24"/>
          <w:szCs w:val="24"/>
        </w:rPr>
        <w:t>en la Producción “N-3”, es decir</w:t>
      </w:r>
      <w:r w:rsidR="00CD2402">
        <w:rPr>
          <w:rFonts w:ascii="Times New Roman" w:hAnsi="Times New Roman" w:cs="Times New Roman"/>
          <w:sz w:val="24"/>
          <w:szCs w:val="24"/>
        </w:rPr>
        <w:t xml:space="preserve"> en este caso</w:t>
      </w:r>
      <w:r w:rsidR="00CD2402" w:rsidRPr="00CD2402">
        <w:rPr>
          <w:rFonts w:ascii="Times New Roman" w:hAnsi="Times New Roman" w:cs="Times New Roman"/>
          <w:sz w:val="24"/>
          <w:szCs w:val="24"/>
        </w:rPr>
        <w:t>, la producción correspond</w:t>
      </w:r>
      <w:r w:rsidR="00CD2402">
        <w:rPr>
          <w:rFonts w:ascii="Times New Roman" w:hAnsi="Times New Roman" w:cs="Times New Roman"/>
          <w:sz w:val="24"/>
          <w:szCs w:val="24"/>
        </w:rPr>
        <w:t>iente a la memoria del año 2014;</w:t>
      </w:r>
    </w:p>
    <w:p w:rsidR="00CD2402" w:rsidRPr="00C75B5B" w:rsidRDefault="00CD2402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2402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se estableció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un monto mínimo de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PESOS MIL ($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 xml:space="preserve"> 1.000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.-) como piso para la distribución,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siguien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do la fórmula establecida en dicha resolución; </w:t>
      </w:r>
    </w:p>
    <w:p w:rsidR="00C75B5B" w:rsidRDefault="00C75B5B" w:rsidP="00CD2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B5B" w:rsidRPr="00452341" w:rsidRDefault="00C75B5B" w:rsidP="00C75B5B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en su reunión ordinaria de fecha 20 de Marzo de 2018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aprobar </w:t>
      </w:r>
      <w:r w:rsidR="00CD2402">
        <w:rPr>
          <w:rStyle w:val="textoComun"/>
          <w:rFonts w:ascii="Times New Roman" w:hAnsi="Times New Roman" w:cs="Times New Roman"/>
        </w:rPr>
        <w:t>esta distribución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C75B5B" w:rsidRPr="00C75B5B" w:rsidRDefault="002367DA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</w:rPr>
        <w:t>Aprobar y proponer al Consejo Superior Universitario la distribución de los fondos otorgados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por resolución CSU-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045/18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entre los Proyectos de Grupos de Investigación del Departamento de Ciencias e Ingeniería de la Computación, 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e acuerdo al siguiente detalle:</w:t>
      </w:r>
    </w:p>
    <w:p w:rsidR="00CD2402" w:rsidRDefault="00CD2402" w:rsidP="00CD2402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E04D3" w:rsidRPr="000E04D3" w:rsidRDefault="000E04D3" w:rsidP="000E04D3">
      <w:pPr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///CDCIC-055</w:t>
      </w:r>
      <w:r w:rsidRPr="000E04D3">
        <w:rPr>
          <w:rStyle w:val="textoNegrita"/>
          <w:rFonts w:ascii="Times New Roman" w:hAnsi="Times New Roman" w:cs="Times New Roman"/>
        </w:rPr>
        <w:t>/18</w:t>
      </w:r>
    </w:p>
    <w:p w:rsidR="00C75B5B" w:rsidRPr="00C75B5B" w:rsidRDefault="00C75B5B" w:rsidP="00CD240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DCIC / DISTRIBUCION DE MONTOS PARA 201</w:t>
      </w:r>
      <w:r w:rsidR="006A5C4D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  <w:bookmarkStart w:id="0" w:name="_GoBack"/>
      <w:bookmarkEnd w:id="0"/>
    </w:p>
    <w:p w:rsidR="00CD2402" w:rsidRDefault="00C75B5B" w:rsidP="000E04D3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(Montos parciales correspondientes a la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Primer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Etapa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br/>
        <w:t>según Res.CSU-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045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/201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tbl>
      <w:tblPr>
        <w:tblW w:w="8932" w:type="dxa"/>
        <w:tblInd w:w="93" w:type="dxa"/>
        <w:tblLook w:val="04A0" w:firstRow="1" w:lastRow="0" w:firstColumn="1" w:lastColumn="0" w:noHBand="0" w:noVBand="1"/>
      </w:tblPr>
      <w:tblGrid>
        <w:gridCol w:w="984"/>
        <w:gridCol w:w="2025"/>
        <w:gridCol w:w="4408"/>
        <w:gridCol w:w="1515"/>
      </w:tblGrid>
      <w:tr w:rsidR="00CD2402" w:rsidTr="000E04D3">
        <w:trPr>
          <w:trHeight w:val="300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Default="00CD2402" w:rsidP="00487A4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Default="00CD2402" w:rsidP="00487A4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Director</w:t>
            </w:r>
          </w:p>
        </w:tc>
        <w:tc>
          <w:tcPr>
            <w:tcW w:w="4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Default="00CD2402" w:rsidP="00487A4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Nombre del Proyecto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CD2402" w:rsidRDefault="00CD2402" w:rsidP="00487A4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Monto Asignado</w:t>
            </w:r>
          </w:p>
        </w:tc>
      </w:tr>
      <w:tr w:rsidR="00CD2402" w:rsidTr="000E04D3">
        <w:trPr>
          <w:trHeight w:hRule="exact" w:val="79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655440" w:rsidRDefault="00CD2402" w:rsidP="00487A46">
            <w:pPr>
              <w:jc w:val="center"/>
              <w:rPr>
                <w:bCs/>
                <w:iCs/>
              </w:rPr>
            </w:pPr>
            <w:r w:rsidRPr="00655440">
              <w:rPr>
                <w:bCs/>
                <w:iCs/>
              </w:rPr>
              <w:t>24/N041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Default="00CD2402" w:rsidP="00487A46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Ardenghi</w:t>
            </w:r>
            <w:proofErr w:type="spellEnd"/>
            <w:r>
              <w:rPr>
                <w:bCs/>
                <w:iCs/>
              </w:rPr>
              <w:t>, Jorge</w:t>
            </w:r>
          </w:p>
          <w:p w:rsidR="00CD2402" w:rsidRPr="006378BB" w:rsidRDefault="00CD2402" w:rsidP="00487A46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Cenci</w:t>
            </w:r>
            <w:proofErr w:type="spellEnd"/>
            <w:r>
              <w:rPr>
                <w:bCs/>
                <w:iCs/>
              </w:rPr>
              <w:t>, Karina</w:t>
            </w:r>
          </w:p>
        </w:tc>
        <w:tc>
          <w:tcPr>
            <w:tcW w:w="4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655440" w:rsidRDefault="00CD2402" w:rsidP="00487A46">
            <w:pPr>
              <w:rPr>
                <w:bCs/>
                <w:iCs/>
              </w:rPr>
            </w:pPr>
            <w:r>
              <w:rPr>
                <w:bCs/>
                <w:iCs/>
              </w:rPr>
              <w:t>Arquitecturas adaptadas para integrar computación móvil y computación en la nube.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402" w:rsidRPr="00322940" w:rsidRDefault="00CD2402" w:rsidP="00487A46">
            <w:pPr>
              <w:jc w:val="right"/>
              <w:rPr>
                <w:bCs/>
                <w:iCs/>
                <w:highlight w:val="yellow"/>
              </w:rPr>
            </w:pPr>
            <w:r w:rsidRPr="00243D0E">
              <w:rPr>
                <w:bCs/>
                <w:iCs/>
              </w:rPr>
              <w:t>$ 4.18</w:t>
            </w:r>
            <w:r>
              <w:rPr>
                <w:bCs/>
                <w:iCs/>
              </w:rPr>
              <w:t>8</w:t>
            </w:r>
            <w:r w:rsidRPr="00243D0E">
              <w:rPr>
                <w:bCs/>
                <w:iCs/>
              </w:rPr>
              <w:t>,</w:t>
            </w:r>
            <w:r>
              <w:rPr>
                <w:bCs/>
                <w:iCs/>
              </w:rPr>
              <w:t>53</w:t>
            </w:r>
            <w:r w:rsidRPr="00243D0E">
              <w:rPr>
                <w:bCs/>
                <w:iCs/>
              </w:rPr>
              <w:t>.-</w:t>
            </w:r>
          </w:p>
        </w:tc>
      </w:tr>
      <w:tr w:rsidR="00CD2402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Pr>
              <w:jc w:val="center"/>
            </w:pPr>
            <w:r>
              <w:t>24/N043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roofErr w:type="spellStart"/>
            <w:r>
              <w:t>Brignole</w:t>
            </w:r>
            <w:proofErr w:type="spellEnd"/>
            <w:r>
              <w:t>, Nélida Beatriz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Técnicas </w:t>
            </w:r>
            <w:proofErr w:type="spellStart"/>
            <w:r>
              <w:rPr>
                <w:lang w:val="es-ES_tradnl"/>
              </w:rPr>
              <w:t>metaheurísticas</w:t>
            </w:r>
            <w:proofErr w:type="spellEnd"/>
            <w:r>
              <w:rPr>
                <w:lang w:val="es-ES_tradnl"/>
              </w:rPr>
              <w:t xml:space="preserve"> para la resolución de problemas de ingeniería.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402" w:rsidRPr="00322940" w:rsidRDefault="00CD2402" w:rsidP="00487A46">
            <w:pPr>
              <w:jc w:val="right"/>
              <w:rPr>
                <w:highlight w:val="yellow"/>
              </w:rPr>
            </w:pPr>
            <w:r w:rsidRPr="00243D0E">
              <w:t xml:space="preserve">$ </w:t>
            </w:r>
            <w:r>
              <w:t>6.338</w:t>
            </w:r>
            <w:r w:rsidRPr="00243D0E">
              <w:t>,</w:t>
            </w:r>
            <w:r>
              <w:t>67</w:t>
            </w:r>
            <w:r w:rsidRPr="00243D0E">
              <w:t>.-</w:t>
            </w:r>
          </w:p>
        </w:tc>
      </w:tr>
      <w:tr w:rsidR="00CD2402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Pr>
              <w:jc w:val="center"/>
            </w:pPr>
            <w:r>
              <w:t>24/N044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roofErr w:type="spellStart"/>
            <w:r>
              <w:t>Capobianco</w:t>
            </w:r>
            <w:proofErr w:type="spellEnd"/>
            <w:r>
              <w:t xml:space="preserve">, Marcela                 </w:t>
            </w:r>
            <w:proofErr w:type="spellStart"/>
            <w:r>
              <w:t>Stankevicius</w:t>
            </w:r>
            <w:proofErr w:type="spellEnd"/>
            <w:r>
              <w:t>, Alejandro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Default="00CD2402" w:rsidP="00487A46">
            <w:pPr>
              <w:rPr>
                <w:lang w:val="es-ES_tradnl"/>
              </w:rPr>
            </w:pPr>
            <w:r>
              <w:rPr>
                <w:lang w:val="es-ES_tradnl"/>
              </w:rPr>
              <w:t>Integración de argumentación rebatible en sistemas de gestión de información en la web.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322940" w:rsidRDefault="00CD2402" w:rsidP="00487A46">
            <w:pPr>
              <w:jc w:val="right"/>
              <w:rPr>
                <w:highlight w:val="yellow"/>
              </w:rPr>
            </w:pPr>
            <w:r w:rsidRPr="00243D0E">
              <w:t>$ 1.46</w:t>
            </w:r>
            <w:r>
              <w:t>2</w:t>
            </w:r>
            <w:r w:rsidRPr="00243D0E">
              <w:t>,</w:t>
            </w:r>
            <w:r>
              <w:t>91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r w:rsidRPr="00243D0E">
              <w:t>24/N042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roofErr w:type="spellStart"/>
            <w:r w:rsidRPr="00243D0E">
              <w:t>Carballido</w:t>
            </w:r>
            <w:proofErr w:type="spellEnd"/>
            <w:r w:rsidRPr="00243D0E">
              <w:t>, Jessica Andrea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 w:rsidRPr="00243D0E">
              <w:t>$ 6.</w:t>
            </w:r>
            <w:r>
              <w:t>604</w:t>
            </w:r>
            <w:r w:rsidRPr="00243D0E">
              <w:t>,</w:t>
            </w:r>
            <w:r>
              <w:t>28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r w:rsidRPr="00243D0E">
              <w:t>24/N037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r w:rsidRPr="00243D0E">
              <w:t>Castro, Silvia Mabel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Análisis Visual de Grandes Conjuntos de Datos.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$ </w:t>
            </w:r>
            <w:r>
              <w:rPr>
                <w:lang w:val="es-ES_tradnl"/>
              </w:rPr>
              <w:t>5.040,68</w:t>
            </w:r>
            <w:r w:rsidRPr="00243D0E">
              <w:rPr>
                <w:lang w:val="es-ES_tradnl"/>
              </w:rPr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243D0E" w:rsidRDefault="00CD2402" w:rsidP="00487A46">
            <w:r w:rsidRPr="00243D0E">
              <w:t>24/ZN30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402" w:rsidRPr="00243D0E" w:rsidRDefault="00CD2402" w:rsidP="00487A46">
            <w:r w:rsidRPr="00243D0E">
              <w:t>Cobo, María Laura</w:t>
            </w:r>
          </w:p>
          <w:p w:rsidR="00CD2402" w:rsidRPr="00243D0E" w:rsidRDefault="00CD2402" w:rsidP="00487A46">
            <w:r w:rsidRPr="00243D0E">
              <w:t>Martínez, Diego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Representación del conocimiento en entornos dinámicos: formalismos temporales y razonamiento</w:t>
            </w:r>
            <w:r>
              <w:rPr>
                <w:lang w:val="es-ES_tradnl"/>
              </w:rPr>
              <w:t xml:space="preserve"> ontológico</w:t>
            </w:r>
            <w:r w:rsidRPr="00243D0E">
              <w:rPr>
                <w:lang w:val="es-ES_tradnl"/>
              </w:rPr>
              <w:t xml:space="preserve">.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243D0E" w:rsidRDefault="00CD2402" w:rsidP="00487A46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$ 2.190</w:t>
            </w:r>
            <w:r w:rsidRPr="00243D0E">
              <w:rPr>
                <w:lang w:val="es-ES_tradnl"/>
              </w:rPr>
              <w:t>,</w:t>
            </w:r>
            <w:r>
              <w:rPr>
                <w:lang w:val="es-ES_tradnl"/>
              </w:rPr>
              <w:t>17</w:t>
            </w:r>
            <w:r w:rsidRPr="00243D0E">
              <w:rPr>
                <w:lang w:val="es-ES_tradnl"/>
              </w:rPr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243D0E" w:rsidRDefault="00CD2402" w:rsidP="00487A46">
            <w:r>
              <w:t>24/N045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402" w:rsidRPr="00243D0E" w:rsidRDefault="00CD2402" w:rsidP="00487A46">
            <w:proofErr w:type="spellStart"/>
            <w:r>
              <w:t>Estevez</w:t>
            </w:r>
            <w:proofErr w:type="spellEnd"/>
            <w:r>
              <w:t>, Elsa Clara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402" w:rsidRPr="00243D0E" w:rsidRDefault="00CD2402" w:rsidP="00487A4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Servicios públicos digitales </w:t>
            </w:r>
            <w:proofErr w:type="spellStart"/>
            <w:r>
              <w:rPr>
                <w:lang w:val="es-ES_tradnl"/>
              </w:rPr>
              <w:t>co</w:t>
            </w:r>
            <w:proofErr w:type="spellEnd"/>
            <w:r>
              <w:rPr>
                <w:lang w:val="es-ES_tradnl"/>
              </w:rPr>
              <w:t>-creados e inteligentes al contexto (Servicios-DCIC) para inclusión social.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2402" w:rsidRPr="00243D0E" w:rsidRDefault="00CD2402" w:rsidP="00487A46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$ 1.172,01</w:t>
            </w:r>
            <w:r w:rsidRPr="00243D0E">
              <w:rPr>
                <w:lang w:val="es-ES_tradnl"/>
              </w:rPr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24/N038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proofErr w:type="spellStart"/>
            <w:r w:rsidRPr="00243D0E">
              <w:rPr>
                <w:lang w:val="es-ES_tradnl"/>
              </w:rPr>
              <w:t>Fillottrani</w:t>
            </w:r>
            <w:proofErr w:type="spellEnd"/>
            <w:r w:rsidRPr="00243D0E">
              <w:rPr>
                <w:lang w:val="es-ES_tradnl"/>
              </w:rPr>
              <w:t>, Pablo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Interoperabilidad Semántica: aplicaciones para la Web y E-Gobierno.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$ </w:t>
            </w:r>
            <w:r>
              <w:rPr>
                <w:lang w:val="es-ES_tradnl"/>
              </w:rPr>
              <w:t>2.215,46</w:t>
            </w:r>
            <w:r w:rsidRPr="00243D0E">
              <w:rPr>
                <w:lang w:val="es-ES_tradnl"/>
              </w:rPr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jc w:val="center"/>
              <w:rPr>
                <w:lang w:val="es-ES_tradnl"/>
              </w:rPr>
            </w:pPr>
            <w:r w:rsidRPr="00243D0E">
              <w:rPr>
                <w:lang w:val="es-ES_tradnl"/>
              </w:rPr>
              <w:t>24/N0</w:t>
            </w:r>
            <w:r>
              <w:rPr>
                <w:lang w:val="es-ES_tradnl"/>
              </w:rPr>
              <w:t>46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García, Alejandro </w:t>
            </w:r>
            <w:r w:rsidRPr="00243D0E">
              <w:rPr>
                <w:lang w:val="es-ES_tradnl"/>
              </w:rPr>
              <w:br/>
            </w:r>
            <w:proofErr w:type="spellStart"/>
            <w:r w:rsidRPr="00243D0E">
              <w:rPr>
                <w:lang w:val="es-ES_tradnl"/>
              </w:rPr>
              <w:t>Falappa</w:t>
            </w:r>
            <w:proofErr w:type="spellEnd"/>
            <w:r w:rsidRPr="00243D0E">
              <w:rPr>
                <w:lang w:val="es-ES_tradnl"/>
              </w:rPr>
              <w:t xml:space="preserve">, Marcelo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DD399B" w:rsidRDefault="00CD2402" w:rsidP="00487A46">
            <w:pPr>
              <w:rPr>
                <w:spacing w:val="-4"/>
                <w:lang w:val="es-ES_tradnl"/>
              </w:rPr>
            </w:pPr>
            <w:r w:rsidRPr="00DD399B">
              <w:rPr>
                <w:spacing w:val="-4"/>
                <w:lang w:val="es-ES_tradnl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>
              <w:t>$ 10</w:t>
            </w:r>
            <w:r w:rsidRPr="00243D0E">
              <w:t>.</w:t>
            </w:r>
            <w:r>
              <w:t>929,85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r w:rsidRPr="00243D0E">
              <w:t>24/ZN29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r w:rsidRPr="00243D0E">
              <w:t xml:space="preserve">Larrea, Martín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Visualización Basada en Semántica.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 w:rsidRPr="00243D0E">
              <w:t xml:space="preserve">$ </w:t>
            </w:r>
            <w:r>
              <w:t>1.676</w:t>
            </w:r>
            <w:r w:rsidRPr="00243D0E">
              <w:t>,</w:t>
            </w:r>
            <w:r>
              <w:t>63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r w:rsidRPr="00243D0E">
              <w:t>24/N039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roofErr w:type="spellStart"/>
            <w:r w:rsidRPr="00243D0E">
              <w:t>Maguitman</w:t>
            </w:r>
            <w:proofErr w:type="spellEnd"/>
            <w:r w:rsidRPr="00243D0E">
              <w:t xml:space="preserve">, Ana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Soporte Inteligente para Facilitar el Acceso a Recursos Digitales en Entornos distribuidos.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 w:rsidRPr="00243D0E">
              <w:t xml:space="preserve">$ </w:t>
            </w:r>
            <w:r>
              <w:t>3.398,04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center"/>
            </w:pPr>
            <w:r w:rsidRPr="00243D0E">
              <w:t>24/ZN31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roofErr w:type="spellStart"/>
            <w:r w:rsidRPr="00243D0E">
              <w:t>Simari</w:t>
            </w:r>
            <w:proofErr w:type="spellEnd"/>
            <w:r w:rsidRPr="00243D0E">
              <w:t>, Gerardo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Formalismos y técnicas para el mantenimiento personalizado de bases de conocimiento tolerantes a inconsistencia.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 w:rsidRPr="00243D0E">
              <w:t xml:space="preserve">$ </w:t>
            </w:r>
            <w:r>
              <w:t>2</w:t>
            </w:r>
            <w:r w:rsidRPr="00243D0E">
              <w:t>.</w:t>
            </w:r>
            <w:r>
              <w:t>904</w:t>
            </w:r>
            <w:r w:rsidRPr="00243D0E">
              <w:t>,</w:t>
            </w:r>
            <w:r>
              <w:t>77</w:t>
            </w:r>
            <w:r w:rsidRPr="00243D0E">
              <w:t>.-</w:t>
            </w:r>
          </w:p>
        </w:tc>
      </w:tr>
      <w:tr w:rsidR="00CD2402" w:rsidRPr="00243D0E" w:rsidTr="000E04D3">
        <w:trPr>
          <w:trHeight w:hRule="exact" w:val="79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r w:rsidRPr="00243D0E">
              <w:t>24/N040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roofErr w:type="spellStart"/>
            <w:r w:rsidRPr="00243D0E">
              <w:t>Simari</w:t>
            </w:r>
            <w:proofErr w:type="spellEnd"/>
            <w:r w:rsidRPr="00243D0E">
              <w:t xml:space="preserve">, Guillermo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402" w:rsidRPr="00243D0E" w:rsidRDefault="00CD2402" w:rsidP="00487A46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2402" w:rsidRPr="00243D0E" w:rsidRDefault="00CD2402" w:rsidP="00487A46">
            <w:pPr>
              <w:jc w:val="right"/>
            </w:pPr>
            <w:r w:rsidRPr="00243D0E">
              <w:t xml:space="preserve">$ </w:t>
            </w:r>
            <w:r>
              <w:t>16.090,19</w:t>
            </w:r>
            <w:r w:rsidRPr="00243D0E">
              <w:t>.-</w:t>
            </w:r>
          </w:p>
        </w:tc>
      </w:tr>
    </w:tbl>
    <w:p w:rsidR="00CD2402" w:rsidRDefault="00CD2402" w:rsidP="00C75B5B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E04D3" w:rsidRDefault="000E04D3" w:rsidP="00C75B5B">
      <w:pPr>
        <w:pStyle w:val="justified"/>
        <w:rPr>
          <w:rStyle w:val="textoComun"/>
          <w:rFonts w:ascii="Times New Roman" w:hAnsi="Times New Roman"/>
          <w:b/>
        </w:rPr>
      </w:pPr>
    </w:p>
    <w:p w:rsidR="000E04D3" w:rsidRPr="000E04D3" w:rsidRDefault="000E04D3" w:rsidP="000E04D3">
      <w:pPr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///CDCIC-055</w:t>
      </w:r>
      <w:r w:rsidRPr="000E04D3">
        <w:rPr>
          <w:rStyle w:val="textoNegrita"/>
          <w:rFonts w:ascii="Times New Roman" w:hAnsi="Times New Roman" w:cs="Times New Roman"/>
        </w:rPr>
        <w:t>/18</w:t>
      </w:r>
    </w:p>
    <w:tbl>
      <w:tblPr>
        <w:tblW w:w="8932" w:type="dxa"/>
        <w:tblInd w:w="93" w:type="dxa"/>
        <w:tblLook w:val="04A0" w:firstRow="1" w:lastRow="0" w:firstColumn="1" w:lastColumn="0" w:noHBand="0" w:noVBand="1"/>
      </w:tblPr>
      <w:tblGrid>
        <w:gridCol w:w="984"/>
        <w:gridCol w:w="2025"/>
        <w:gridCol w:w="4408"/>
        <w:gridCol w:w="1515"/>
      </w:tblGrid>
      <w:tr w:rsidR="000E04D3" w:rsidRPr="00243D0E" w:rsidTr="00D01F02">
        <w:trPr>
          <w:trHeight w:hRule="exact" w:val="794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04D3" w:rsidRPr="00243D0E" w:rsidRDefault="000E04D3" w:rsidP="00D01F02">
            <w:r w:rsidRPr="00243D0E">
              <w:t>24/ZN32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roofErr w:type="spellStart"/>
            <w:r w:rsidRPr="00243D0E">
              <w:t>Tamargo</w:t>
            </w:r>
            <w:proofErr w:type="spellEnd"/>
            <w:r w:rsidRPr="00243D0E">
              <w:t>, Luciano</w:t>
            </w:r>
          </w:p>
        </w:tc>
        <w:tc>
          <w:tcPr>
            <w:tcW w:w="4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Formalismos para el tratamiento de confianza y reputación en sistemas </w:t>
            </w:r>
            <w:proofErr w:type="spellStart"/>
            <w:r w:rsidRPr="00243D0E">
              <w:rPr>
                <w:lang w:val="es-ES_tradnl"/>
              </w:rPr>
              <w:t>multi</w:t>
            </w:r>
            <w:proofErr w:type="spellEnd"/>
            <w:r w:rsidRPr="00243D0E">
              <w:rPr>
                <w:lang w:val="es-ES_tradnl"/>
              </w:rPr>
              <w:t>-agente.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04D3" w:rsidRPr="00243D0E" w:rsidRDefault="000E04D3" w:rsidP="00D01F02">
            <w:pPr>
              <w:jc w:val="right"/>
            </w:pPr>
            <w:r w:rsidRPr="00243D0E">
              <w:t>$ 1.</w:t>
            </w:r>
            <w:r>
              <w:t>576,74</w:t>
            </w:r>
            <w:r w:rsidRPr="00243D0E">
              <w:t>.-</w:t>
            </w:r>
          </w:p>
        </w:tc>
      </w:tr>
      <w:tr w:rsidR="000E04D3" w:rsidRPr="00243D0E" w:rsidTr="00D01F02">
        <w:trPr>
          <w:trHeight w:hRule="exact" w:val="794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04D3" w:rsidRPr="00243D0E" w:rsidRDefault="000E04D3" w:rsidP="00D01F02">
            <w:r>
              <w:t>24/ZN33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roofErr w:type="spellStart"/>
            <w:r>
              <w:t>Urribarri</w:t>
            </w:r>
            <w:proofErr w:type="spellEnd"/>
            <w:r>
              <w:t>, Dana Karina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Pr>
              <w:rPr>
                <w:lang w:val="es-ES_tradnl"/>
              </w:rPr>
            </w:pPr>
            <w:r>
              <w:rPr>
                <w:lang w:val="es-ES_tradnl"/>
              </w:rPr>
              <w:t>Análisis de capturas de movimientos para la animación de humanos virtuales.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04D3" w:rsidRPr="00DD399B" w:rsidRDefault="000E04D3" w:rsidP="00D01F02">
            <w:pPr>
              <w:jc w:val="right"/>
              <w:rPr>
                <w:lang w:val="es-ES_tradnl"/>
              </w:rPr>
            </w:pPr>
            <w:r w:rsidRPr="00243D0E">
              <w:t>$ 1.</w:t>
            </w:r>
            <w:r>
              <w:t>060,05</w:t>
            </w:r>
            <w:r w:rsidRPr="00243D0E">
              <w:t>.-</w:t>
            </w:r>
          </w:p>
        </w:tc>
      </w:tr>
      <w:tr w:rsidR="000E04D3" w:rsidTr="00D01F02">
        <w:trPr>
          <w:trHeight w:hRule="exact" w:val="794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04D3" w:rsidRPr="00243D0E" w:rsidRDefault="000E04D3" w:rsidP="00D01F02">
            <w:pPr>
              <w:jc w:val="center"/>
              <w:rPr>
                <w:b/>
                <w:sz w:val="22"/>
              </w:rPr>
            </w:pPr>
            <w:r w:rsidRPr="00243D0E">
              <w:rPr>
                <w:b/>
                <w:sz w:val="22"/>
              </w:rPr>
              <w:t>Total: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Pr>
              <w:rPr>
                <w:b/>
                <w:sz w:val="22"/>
              </w:rPr>
            </w:pP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4D3" w:rsidRPr="00243D0E" w:rsidRDefault="000E04D3" w:rsidP="00D01F02">
            <w:pPr>
              <w:rPr>
                <w:b/>
                <w:sz w:val="22"/>
                <w:lang w:val="es-ES_tradnl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04D3" w:rsidRPr="00243D0E" w:rsidRDefault="000E04D3" w:rsidP="00D01F02">
            <w:pPr>
              <w:jc w:val="right"/>
              <w:rPr>
                <w:b/>
                <w:sz w:val="22"/>
              </w:rPr>
            </w:pPr>
            <w:r w:rsidRPr="00243D0E">
              <w:rPr>
                <w:b/>
                <w:sz w:val="22"/>
              </w:rPr>
              <w:t xml:space="preserve">$ </w:t>
            </w:r>
            <w:r w:rsidRPr="00DD399B">
              <w:rPr>
                <w:b/>
                <w:sz w:val="22"/>
              </w:rPr>
              <w:t>66.849</w:t>
            </w:r>
            <w:r w:rsidRPr="00243D0E">
              <w:rPr>
                <w:b/>
                <w:sz w:val="22"/>
              </w:rPr>
              <w:t>,00.-</w:t>
            </w:r>
          </w:p>
        </w:tc>
      </w:tr>
    </w:tbl>
    <w:p w:rsidR="000E04D3" w:rsidRDefault="000E04D3" w:rsidP="00C75B5B">
      <w:pPr>
        <w:pStyle w:val="justified"/>
        <w:rPr>
          <w:rStyle w:val="textoComun"/>
          <w:rFonts w:ascii="Times New Roman" w:hAnsi="Times New Roman"/>
          <w:b/>
        </w:rPr>
      </w:pPr>
    </w:p>
    <w:p w:rsidR="007453B7" w:rsidRPr="007453B7" w:rsidRDefault="002367DA" w:rsidP="00C75B5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la Secretaría General de Ciencia y Tecnología a los fines que corresponda; cumplido, archívese.-----------------------------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---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-------</w:t>
      </w:r>
      <w:r w:rsidR="00C75B5B" w:rsidRPr="0074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headerReference w:type="default" r:id="rId6"/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51A" w:rsidRDefault="0030451A" w:rsidP="000E04D3">
      <w:pPr>
        <w:spacing w:after="0" w:line="240" w:lineRule="auto"/>
      </w:pPr>
      <w:r>
        <w:separator/>
      </w:r>
    </w:p>
  </w:endnote>
  <w:endnote w:type="continuationSeparator" w:id="0">
    <w:p w:rsidR="0030451A" w:rsidRDefault="0030451A" w:rsidP="000E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51A" w:rsidRDefault="0030451A" w:rsidP="000E04D3">
      <w:pPr>
        <w:spacing w:after="0" w:line="240" w:lineRule="auto"/>
      </w:pPr>
      <w:r>
        <w:separator/>
      </w:r>
    </w:p>
  </w:footnote>
  <w:footnote w:type="continuationSeparator" w:id="0">
    <w:p w:rsidR="0030451A" w:rsidRDefault="0030451A" w:rsidP="000E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4D3" w:rsidRDefault="000E04D3">
    <w:pPr>
      <w:pStyle w:val="Encabezado"/>
    </w:pPr>
  </w:p>
  <w:p w:rsidR="000E04D3" w:rsidRDefault="000E04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E04D3"/>
    <w:rsid w:val="00142B22"/>
    <w:rsid w:val="00154066"/>
    <w:rsid w:val="001D1A4F"/>
    <w:rsid w:val="002367DA"/>
    <w:rsid w:val="002A3199"/>
    <w:rsid w:val="002B4CD1"/>
    <w:rsid w:val="0030451A"/>
    <w:rsid w:val="003912E4"/>
    <w:rsid w:val="003C7040"/>
    <w:rsid w:val="003D6FAB"/>
    <w:rsid w:val="00452341"/>
    <w:rsid w:val="00525174"/>
    <w:rsid w:val="005C4B87"/>
    <w:rsid w:val="00690C9A"/>
    <w:rsid w:val="006A5C4D"/>
    <w:rsid w:val="006E4CD2"/>
    <w:rsid w:val="007453B7"/>
    <w:rsid w:val="00834DC4"/>
    <w:rsid w:val="008C1377"/>
    <w:rsid w:val="008E38FA"/>
    <w:rsid w:val="00927E9D"/>
    <w:rsid w:val="00963345"/>
    <w:rsid w:val="009F2DC8"/>
    <w:rsid w:val="00A73A2A"/>
    <w:rsid w:val="00C17A48"/>
    <w:rsid w:val="00C55E22"/>
    <w:rsid w:val="00C75B5B"/>
    <w:rsid w:val="00CB2D9A"/>
    <w:rsid w:val="00CD2402"/>
    <w:rsid w:val="00E403B2"/>
    <w:rsid w:val="00E66DC3"/>
    <w:rsid w:val="00EA1902"/>
    <w:rsid w:val="00EB3651"/>
    <w:rsid w:val="00F073BF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E0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D3"/>
  </w:style>
  <w:style w:type="paragraph" w:styleId="Piedepgina">
    <w:name w:val="footer"/>
    <w:basedOn w:val="Normal"/>
    <w:link w:val="PiedepginaCar"/>
    <w:uiPriority w:val="99"/>
    <w:unhideWhenUsed/>
    <w:rsid w:val="000E0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D3"/>
  </w:style>
  <w:style w:type="paragraph" w:styleId="Textodeglobo">
    <w:name w:val="Balloon Text"/>
    <w:basedOn w:val="Normal"/>
    <w:link w:val="TextodegloboCar"/>
    <w:uiPriority w:val="99"/>
    <w:semiHidden/>
    <w:unhideWhenUsed/>
    <w:rsid w:val="006A5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6</cp:revision>
  <cp:lastPrinted>2018-05-16T17:02:00Z</cp:lastPrinted>
  <dcterms:created xsi:type="dcterms:W3CDTF">2018-04-10T19:08:00Z</dcterms:created>
  <dcterms:modified xsi:type="dcterms:W3CDTF">2018-05-16T17:05:00Z</dcterms:modified>
  <cp:category/>
</cp:coreProperties>
</file>