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7B07DB" w:rsidRDefault="00FB264C" w:rsidP="007B07D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B07DB">
        <w:rPr>
          <w:bCs/>
          <w:color w:val="000000"/>
          <w:szCs w:val="24"/>
          <w:lang w:val="es-ES"/>
        </w:rPr>
        <w:t>REGISTRADO BAJO Nº CDCIC-</w:t>
      </w:r>
      <w:r w:rsidR="0022743E" w:rsidRPr="007B07DB">
        <w:rPr>
          <w:bCs/>
          <w:color w:val="000000"/>
          <w:szCs w:val="24"/>
          <w:lang w:val="es-ES"/>
        </w:rPr>
        <w:t>28</w:t>
      </w:r>
      <w:r w:rsidR="007B07DB">
        <w:rPr>
          <w:bCs/>
          <w:color w:val="000000"/>
          <w:szCs w:val="24"/>
          <w:lang w:val="es-ES"/>
        </w:rPr>
        <w:t>9</w:t>
      </w:r>
      <w:r w:rsidRPr="007B07DB">
        <w:rPr>
          <w:bCs/>
          <w:color w:val="000000"/>
          <w:szCs w:val="24"/>
          <w:lang w:val="es-ES"/>
        </w:rPr>
        <w:t>/</w:t>
      </w:r>
      <w:r w:rsidR="00ED65E4" w:rsidRPr="007B07DB">
        <w:rPr>
          <w:bCs/>
          <w:color w:val="000000"/>
          <w:szCs w:val="24"/>
          <w:lang w:val="es-ES"/>
        </w:rPr>
        <w:t>1</w:t>
      </w:r>
      <w:r w:rsidR="007B07DB">
        <w:rPr>
          <w:bCs/>
          <w:color w:val="000000"/>
          <w:szCs w:val="24"/>
          <w:lang w:val="es-ES"/>
        </w:rPr>
        <w:t>8</w:t>
      </w:r>
    </w:p>
    <w:p w:rsidR="007B07DB" w:rsidRDefault="007B07DB" w:rsidP="007B07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7B07DB" w:rsidRDefault="00FB264C" w:rsidP="007B07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B07DB">
        <w:rPr>
          <w:b/>
          <w:bCs/>
          <w:color w:val="000000"/>
          <w:lang w:val="es-ES"/>
        </w:rPr>
        <w:t xml:space="preserve">BAHIA BLANCA, </w:t>
      </w:r>
    </w:p>
    <w:p w:rsidR="00FB264C" w:rsidRPr="007B07DB" w:rsidRDefault="00FB264C" w:rsidP="00DB5779">
      <w:pPr>
        <w:spacing w:line="260" w:lineRule="exact"/>
        <w:jc w:val="both"/>
        <w:rPr>
          <w:b/>
          <w:bCs/>
          <w:lang w:val="es-ES"/>
        </w:rPr>
      </w:pPr>
    </w:p>
    <w:p w:rsidR="003C5939" w:rsidRPr="007B07DB" w:rsidRDefault="003C5939" w:rsidP="003C5939">
      <w:pPr>
        <w:spacing w:before="120"/>
        <w:jc w:val="both"/>
        <w:rPr>
          <w:rFonts w:eastAsia="Arial Narrow"/>
          <w:b/>
          <w:bCs/>
          <w:lang w:val="es-AR" w:eastAsia="es-ES"/>
        </w:rPr>
      </w:pPr>
      <w:r w:rsidRPr="007B07DB">
        <w:rPr>
          <w:rFonts w:eastAsia="Arial Narrow"/>
          <w:b/>
          <w:bCs/>
          <w:lang w:val="es-AR" w:eastAsia="es-ES"/>
        </w:rPr>
        <w:t>VISTO:</w:t>
      </w:r>
    </w:p>
    <w:p w:rsidR="003C5939" w:rsidRPr="007B07DB" w:rsidRDefault="003C5939" w:rsidP="003C59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3C5939" w:rsidRDefault="003C5939" w:rsidP="003C5939">
      <w:pPr>
        <w:ind w:firstLine="720"/>
        <w:jc w:val="both"/>
        <w:rPr>
          <w:rFonts w:eastAsia="Arial"/>
          <w:lang w:val="es-AR" w:eastAsia="es-ES"/>
        </w:rPr>
      </w:pPr>
      <w:r w:rsidRPr="007B07DB">
        <w:rPr>
          <w:rFonts w:eastAsia="Arial"/>
          <w:lang w:val="es-AR" w:eastAsia="es-ES"/>
        </w:rPr>
        <w:t>Los alcances de la resolución CDCIC-237/09</w:t>
      </w:r>
      <w:r w:rsidR="007B07DB">
        <w:rPr>
          <w:rFonts w:eastAsia="Arial"/>
          <w:lang w:val="es-AR" w:eastAsia="es-ES"/>
        </w:rPr>
        <w:t xml:space="preserve">, prorrogados por las resoluciones </w:t>
      </w:r>
      <w:r w:rsidR="007B07DB" w:rsidRPr="007B07DB">
        <w:rPr>
          <w:rFonts w:eastAsia="Arial"/>
          <w:snapToGrid w:val="0"/>
          <w:lang w:val="es-AR" w:eastAsia="es-ES"/>
        </w:rPr>
        <w:t>CDCIC-202/10, CDCIC-259/11, CDCIC-085/13, CDCIC-031/14, CDCIC-014/15, CDCIC-243/15</w:t>
      </w:r>
      <w:r w:rsidR="007B07DB">
        <w:rPr>
          <w:rFonts w:eastAsia="Arial"/>
          <w:snapToGrid w:val="0"/>
          <w:lang w:val="es-AR" w:eastAsia="es-ES"/>
        </w:rPr>
        <w:t xml:space="preserve">, </w:t>
      </w:r>
      <w:r w:rsidR="007B07DB" w:rsidRPr="007B07DB">
        <w:rPr>
          <w:rFonts w:eastAsia="Arial"/>
          <w:snapToGrid w:val="0"/>
          <w:lang w:val="es-AR" w:eastAsia="es-ES"/>
        </w:rPr>
        <w:t>CDCIC-263/16</w:t>
      </w:r>
      <w:r w:rsidR="007B07DB">
        <w:rPr>
          <w:rFonts w:eastAsia="Arial"/>
          <w:lang w:val="es-AR" w:eastAsia="es-ES"/>
        </w:rPr>
        <w:t xml:space="preserve"> y CDCIC- 283/17;</w:t>
      </w:r>
      <w:r w:rsidR="00F342FA">
        <w:rPr>
          <w:rFonts w:eastAsia="Arial"/>
          <w:lang w:val="es-AR" w:eastAsia="es-ES"/>
        </w:rPr>
        <w:t xml:space="preserve"> </w:t>
      </w:r>
    </w:p>
    <w:p w:rsidR="00F342FA" w:rsidRDefault="00F342FA" w:rsidP="003C5939">
      <w:pPr>
        <w:ind w:firstLine="720"/>
        <w:jc w:val="both"/>
        <w:rPr>
          <w:rFonts w:eastAsia="Arial"/>
          <w:lang w:val="es-AR" w:eastAsia="es-ES"/>
        </w:rPr>
      </w:pPr>
    </w:p>
    <w:p w:rsidR="00F342FA" w:rsidRPr="007B07DB" w:rsidRDefault="00C82790" w:rsidP="003C5939">
      <w:pPr>
        <w:ind w:firstLine="720"/>
        <w:jc w:val="both"/>
        <w:rPr>
          <w:rFonts w:eastAsia="Arial"/>
          <w:lang w:val="es-AR" w:eastAsia="es-ES"/>
        </w:rPr>
      </w:pPr>
      <w:r>
        <w:rPr>
          <w:rFonts w:eastAsia="Arial"/>
          <w:lang w:val="es-AR" w:eastAsia="es-ES"/>
        </w:rPr>
        <w:t xml:space="preserve">La excepción </w:t>
      </w:r>
      <w:r w:rsidR="00F342FA">
        <w:rPr>
          <w:rFonts w:eastAsia="Arial"/>
          <w:lang w:val="es-AR" w:eastAsia="es-ES"/>
        </w:rPr>
        <w:t>otorgada por Resolución CDCIC-268/11; y</w:t>
      </w:r>
    </w:p>
    <w:p w:rsidR="003C5939" w:rsidRPr="007B07DB" w:rsidRDefault="003C5939" w:rsidP="003C5939">
      <w:pPr>
        <w:ind w:firstLine="720"/>
        <w:jc w:val="both"/>
        <w:rPr>
          <w:rFonts w:eastAsia="Arial"/>
          <w:lang w:val="es-AR" w:eastAsia="es-ES"/>
        </w:rPr>
      </w:pPr>
    </w:p>
    <w:p w:rsidR="003C5939" w:rsidRPr="007B07DB" w:rsidRDefault="003C5939" w:rsidP="003C5939">
      <w:pPr>
        <w:jc w:val="both"/>
        <w:rPr>
          <w:rFonts w:eastAsia="Arial Narrow"/>
          <w:b/>
          <w:bCs/>
          <w:snapToGrid w:val="0"/>
          <w:lang w:val="es-AR" w:eastAsia="es-ES"/>
        </w:rPr>
      </w:pPr>
      <w:r w:rsidRPr="007B07DB">
        <w:rPr>
          <w:rFonts w:eastAsia="Arial Narrow"/>
          <w:b/>
          <w:bCs/>
          <w:snapToGrid w:val="0"/>
          <w:lang w:val="es-AR" w:eastAsia="es-ES"/>
        </w:rPr>
        <w:t>CONSIDERANDO:</w:t>
      </w:r>
    </w:p>
    <w:p w:rsidR="003C5939" w:rsidRPr="007B07DB" w:rsidRDefault="003C5939" w:rsidP="003C5939">
      <w:pPr>
        <w:jc w:val="both"/>
        <w:rPr>
          <w:rFonts w:eastAsia="Arial Narrow"/>
          <w:b/>
          <w:bCs/>
          <w:snapToGrid w:val="0"/>
          <w:lang w:val="es-AR" w:eastAsia="es-ES"/>
        </w:rPr>
      </w:pPr>
    </w:p>
    <w:p w:rsidR="007B07DB" w:rsidRPr="007B07DB" w:rsidRDefault="007B07DB" w:rsidP="007B07DB">
      <w:pPr>
        <w:tabs>
          <w:tab w:val="left" w:pos="0"/>
          <w:tab w:val="left" w:pos="1560"/>
        </w:tabs>
        <w:ind w:firstLine="851"/>
        <w:jc w:val="both"/>
        <w:rPr>
          <w:szCs w:val="20"/>
          <w:lang w:val="es-ES"/>
        </w:rPr>
      </w:pPr>
      <w:r w:rsidRPr="007B07DB">
        <w:rPr>
          <w:rFonts w:eastAsia="Calibri"/>
          <w:color w:val="000000"/>
          <w:lang w:val="es-AR" w:eastAsia="es-AR"/>
        </w:rPr>
        <w:t xml:space="preserve">Que los miembros del Consejo coinciden en la conveniencia de otorgar una excepción general </w:t>
      </w:r>
      <w:r w:rsidR="00F342FA">
        <w:rPr>
          <w:rFonts w:eastAsia="Calibri"/>
          <w:color w:val="000000"/>
          <w:lang w:val="es-AR" w:eastAsia="es-AR"/>
        </w:rPr>
        <w:t>para</w:t>
      </w:r>
      <w:r w:rsidR="007A2A97">
        <w:rPr>
          <w:rFonts w:eastAsia="Calibri"/>
          <w:color w:val="000000"/>
          <w:lang w:val="es-AR" w:eastAsia="es-AR"/>
        </w:rPr>
        <w:t xml:space="preserve"> la totalidad de</w:t>
      </w:r>
      <w:r w:rsidR="00F342FA">
        <w:rPr>
          <w:rFonts w:eastAsia="Calibri"/>
          <w:color w:val="000000"/>
          <w:lang w:val="es-AR" w:eastAsia="es-AR"/>
        </w:rPr>
        <w:t xml:space="preserve"> los alumnos </w:t>
      </w:r>
      <w:r w:rsidRPr="007B07DB">
        <w:rPr>
          <w:rFonts w:eastAsia="Calibri"/>
          <w:color w:val="000000"/>
          <w:lang w:val="es-AR" w:eastAsia="es-AR"/>
        </w:rPr>
        <w:t xml:space="preserve">que cursan </w:t>
      </w:r>
      <w:r w:rsidR="00FD5C3C">
        <w:rPr>
          <w:rFonts w:eastAsia="Calibri"/>
          <w:color w:val="000000"/>
          <w:lang w:val="es-AR" w:eastAsia="es-AR"/>
        </w:rPr>
        <w:t>la asignatura Teoría de la Computabilidad y para los ingresantes de las carreras Ingeniería en Computación y Licenciatura en Ciencias de la Computación y considerar estos</w:t>
      </w:r>
      <w:r w:rsidRPr="007B07DB">
        <w:rPr>
          <w:rFonts w:eastAsia="Calibri"/>
          <w:color w:val="000000"/>
          <w:lang w:val="es-AR" w:eastAsia="es-AR"/>
        </w:rPr>
        <w:t xml:space="preserve"> cambio</w:t>
      </w:r>
      <w:r w:rsidR="00FD5C3C">
        <w:rPr>
          <w:rFonts w:eastAsia="Calibri"/>
          <w:color w:val="000000"/>
          <w:lang w:val="es-AR" w:eastAsia="es-AR"/>
        </w:rPr>
        <w:t>s</w:t>
      </w:r>
      <w:r w:rsidRPr="007B07DB">
        <w:rPr>
          <w:rFonts w:eastAsia="Calibri"/>
          <w:color w:val="000000"/>
          <w:lang w:val="es-AR" w:eastAsia="es-AR"/>
        </w:rPr>
        <w:t xml:space="preserve"> definitivo</w:t>
      </w:r>
      <w:r w:rsidR="00FD5C3C">
        <w:rPr>
          <w:rFonts w:eastAsia="Calibri"/>
          <w:color w:val="000000"/>
          <w:lang w:val="es-AR" w:eastAsia="es-AR"/>
        </w:rPr>
        <w:t>s</w:t>
      </w:r>
      <w:r w:rsidRPr="007B07DB">
        <w:rPr>
          <w:rFonts w:eastAsia="Calibri"/>
          <w:color w:val="000000"/>
          <w:lang w:val="es-AR" w:eastAsia="es-AR"/>
        </w:rPr>
        <w:t xml:space="preserve"> en la próxima modificación de Plan de Estudios que se realice; </w:t>
      </w:r>
      <w:r w:rsidRPr="007B07DB">
        <w:rPr>
          <w:szCs w:val="20"/>
          <w:lang w:val="es-ES"/>
        </w:rPr>
        <w:tab/>
      </w:r>
    </w:p>
    <w:p w:rsidR="007B07DB" w:rsidRPr="007B07DB" w:rsidRDefault="007B07DB" w:rsidP="007B07DB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ES" w:eastAsia="es-AR"/>
        </w:rPr>
      </w:pPr>
    </w:p>
    <w:p w:rsidR="007B07DB" w:rsidRPr="007B07DB" w:rsidRDefault="007B07DB" w:rsidP="007B07DB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7B07DB">
        <w:rPr>
          <w:rFonts w:eastAsia="Calibri"/>
          <w:color w:val="000000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7B07DB" w:rsidRPr="007B07DB" w:rsidRDefault="007B07DB" w:rsidP="007B07DB">
      <w:pPr>
        <w:tabs>
          <w:tab w:val="left" w:pos="0"/>
          <w:tab w:val="left" w:pos="1560"/>
        </w:tabs>
        <w:ind w:firstLine="851"/>
        <w:jc w:val="both"/>
        <w:rPr>
          <w:szCs w:val="20"/>
          <w:lang w:val="es-ES"/>
        </w:rPr>
      </w:pPr>
    </w:p>
    <w:p w:rsidR="007B07DB" w:rsidRPr="007B07DB" w:rsidRDefault="007B07DB" w:rsidP="007B07DB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7B07DB">
        <w:rPr>
          <w:szCs w:val="20"/>
          <w:lang w:val="es-ES"/>
        </w:rPr>
        <w:t>Que el Consejo Departamental aprobó en su reunión de fecha 18 de diciembre de 2018 dicha excepción;</w:t>
      </w:r>
    </w:p>
    <w:p w:rsidR="003C5939" w:rsidRPr="007B07DB" w:rsidRDefault="003C5939" w:rsidP="003C5939">
      <w:pPr>
        <w:ind w:firstLine="720"/>
        <w:jc w:val="both"/>
        <w:rPr>
          <w:rFonts w:eastAsia="Arial Narrow"/>
          <w:b/>
          <w:bCs/>
          <w:snapToGrid w:val="0"/>
          <w:lang w:val="es-AR" w:eastAsia="es-ES"/>
        </w:rPr>
      </w:pPr>
    </w:p>
    <w:p w:rsidR="003C5939" w:rsidRPr="007B07DB" w:rsidRDefault="003C5939" w:rsidP="003C5939">
      <w:pPr>
        <w:spacing w:after="200" w:line="276" w:lineRule="auto"/>
        <w:jc w:val="both"/>
        <w:rPr>
          <w:rFonts w:eastAsia="Calibri"/>
          <w:b/>
          <w:szCs w:val="22"/>
          <w:lang w:val="es-ES_tradnl"/>
        </w:rPr>
      </w:pPr>
      <w:r w:rsidRPr="007B07DB">
        <w:rPr>
          <w:rFonts w:eastAsia="Calibri"/>
          <w:b/>
          <w:szCs w:val="22"/>
          <w:lang w:val="es-ES_tradnl"/>
        </w:rPr>
        <w:t xml:space="preserve">POR ELLO, </w:t>
      </w:r>
    </w:p>
    <w:p w:rsidR="003C5939" w:rsidRPr="007B07DB" w:rsidRDefault="007B07DB" w:rsidP="007B07DB">
      <w:pPr>
        <w:ind w:firstLine="1418"/>
        <w:jc w:val="center"/>
        <w:rPr>
          <w:b/>
          <w:szCs w:val="20"/>
          <w:lang w:val="es-AR"/>
        </w:rPr>
      </w:pPr>
      <w:r w:rsidRPr="007B07DB">
        <w:rPr>
          <w:b/>
          <w:szCs w:val="20"/>
          <w:lang w:val="es-AR"/>
        </w:rPr>
        <w:t>EL CONSEJO DEPARTAMENTAL DE CIENCIAS E</w:t>
      </w:r>
      <w:r>
        <w:rPr>
          <w:b/>
          <w:szCs w:val="20"/>
          <w:lang w:val="es-AR"/>
        </w:rPr>
        <w:t xml:space="preserve"> INGENIERÍA DE LA COMPUTACIÓN</w:t>
      </w:r>
    </w:p>
    <w:p w:rsidR="003C5939" w:rsidRPr="007B07DB" w:rsidRDefault="003C5939" w:rsidP="003C5939">
      <w:pPr>
        <w:spacing w:line="260" w:lineRule="exact"/>
        <w:jc w:val="right"/>
        <w:rPr>
          <w:b/>
          <w:szCs w:val="20"/>
          <w:lang w:val="es-ES_tradnl"/>
        </w:rPr>
      </w:pPr>
    </w:p>
    <w:p w:rsidR="003C5939" w:rsidRPr="007B07DB" w:rsidRDefault="007B07DB" w:rsidP="003C5939">
      <w:pPr>
        <w:spacing w:line="260" w:lineRule="exact"/>
        <w:jc w:val="center"/>
        <w:rPr>
          <w:bCs/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3C5939" w:rsidRPr="007B07DB">
        <w:rPr>
          <w:b/>
          <w:szCs w:val="20"/>
          <w:lang w:val="es-ES_tradnl"/>
        </w:rPr>
        <w:t>:</w:t>
      </w:r>
    </w:p>
    <w:p w:rsidR="003C5939" w:rsidRPr="007B07DB" w:rsidRDefault="003C5939" w:rsidP="003C5939">
      <w:pPr>
        <w:jc w:val="both"/>
        <w:rPr>
          <w:b/>
          <w:snapToGrid w:val="0"/>
          <w:szCs w:val="20"/>
          <w:lang w:val="es-ES_tradnl" w:eastAsia="es-ES"/>
        </w:rPr>
      </w:pPr>
    </w:p>
    <w:p w:rsidR="007D188A" w:rsidRDefault="007D188A" w:rsidP="007575EF">
      <w:pPr>
        <w:jc w:val="both"/>
        <w:rPr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 1º:</w:t>
      </w:r>
      <w:r>
        <w:rPr>
          <w:snapToGrid w:val="0"/>
          <w:lang w:val="es-AR" w:eastAsia="es-ES"/>
        </w:rPr>
        <w:t xml:space="preserve"> Derogar la Resolución CDCIC-268</w:t>
      </w:r>
      <w:r w:rsidRPr="007D188A">
        <w:rPr>
          <w:snapToGrid w:val="0"/>
          <w:lang w:val="es-AR" w:eastAsia="es-ES"/>
        </w:rPr>
        <w:t>/11.</w:t>
      </w:r>
    </w:p>
    <w:p w:rsidR="007D188A" w:rsidRDefault="007D188A" w:rsidP="007575EF">
      <w:pPr>
        <w:jc w:val="both"/>
        <w:rPr>
          <w:snapToGrid w:val="0"/>
          <w:lang w:val="es-AR" w:eastAsia="es-ES"/>
        </w:rPr>
      </w:pPr>
    </w:p>
    <w:p w:rsidR="007575EF" w:rsidRPr="007575EF" w:rsidRDefault="007D188A" w:rsidP="007575EF">
      <w:pPr>
        <w:jc w:val="both"/>
        <w:rPr>
          <w:snapToGrid w:val="0"/>
          <w:lang w:val="es-ES" w:eastAsia="es-ES"/>
        </w:rPr>
      </w:pPr>
      <w:r>
        <w:rPr>
          <w:b/>
          <w:snapToGrid w:val="0"/>
          <w:lang w:val="es-AR" w:eastAsia="es-ES"/>
        </w:rPr>
        <w:t>ARTICULO 2</w:t>
      </w:r>
      <w:r w:rsidR="007B07DB">
        <w:rPr>
          <w:b/>
          <w:snapToGrid w:val="0"/>
          <w:lang w:val="es-AR" w:eastAsia="es-ES"/>
        </w:rPr>
        <w:t>º:</w:t>
      </w:r>
      <w:r w:rsidR="007B07DB">
        <w:rPr>
          <w:snapToGrid w:val="0"/>
          <w:lang w:val="es-AR" w:eastAsia="es-ES"/>
        </w:rPr>
        <w:t xml:space="preserve"> Otorgar una </w:t>
      </w:r>
      <w:r w:rsidR="003C5939" w:rsidRPr="007B07DB">
        <w:rPr>
          <w:snapToGrid w:val="0"/>
          <w:lang w:val="es-AR" w:eastAsia="es-ES"/>
        </w:rPr>
        <w:t xml:space="preserve">excepción </w:t>
      </w:r>
      <w:r w:rsidR="006C18AE">
        <w:rPr>
          <w:snapToGrid w:val="0"/>
          <w:lang w:val="es-AR" w:eastAsia="es-ES"/>
        </w:rPr>
        <w:t>general</w:t>
      </w:r>
      <w:r w:rsidR="007B07DB">
        <w:rPr>
          <w:snapToGrid w:val="0"/>
          <w:lang w:val="es-AR" w:eastAsia="es-ES"/>
        </w:rPr>
        <w:t xml:space="preserve"> a partir del primer cuatrimestre de 2019</w:t>
      </w:r>
      <w:r w:rsidR="003C5939" w:rsidRPr="007B07DB">
        <w:rPr>
          <w:snapToGrid w:val="0"/>
          <w:lang w:val="es-AR" w:eastAsia="es-ES"/>
        </w:rPr>
        <w:t xml:space="preserve"> para </w:t>
      </w:r>
      <w:r w:rsidR="003A011B">
        <w:rPr>
          <w:snapToGrid w:val="0"/>
          <w:lang w:val="es-AR" w:eastAsia="es-ES"/>
        </w:rPr>
        <w:t xml:space="preserve">que </w:t>
      </w:r>
      <w:r w:rsidR="00F342FA">
        <w:rPr>
          <w:snapToGrid w:val="0"/>
          <w:lang w:val="es-AR" w:eastAsia="es-ES"/>
        </w:rPr>
        <w:t xml:space="preserve">los alumnos de las carreras Ingeniería en Sistemas de Información – Plan 2012 y </w:t>
      </w:r>
      <w:r w:rsidR="003C5939" w:rsidRPr="007B07DB">
        <w:rPr>
          <w:snapToGrid w:val="0"/>
          <w:lang w:val="es-AR" w:eastAsia="es-ES"/>
        </w:rPr>
        <w:t>Licenciatura en Ciencias de la Computación</w:t>
      </w:r>
      <w:r w:rsidR="00F342FA">
        <w:rPr>
          <w:snapToGrid w:val="0"/>
          <w:lang w:val="es-AR" w:eastAsia="es-ES"/>
        </w:rPr>
        <w:t xml:space="preserve"> – Plan 2012, </w:t>
      </w:r>
      <w:r w:rsidR="00363D8E">
        <w:rPr>
          <w:snapToGrid w:val="0"/>
          <w:lang w:val="es-AR" w:eastAsia="es-ES"/>
        </w:rPr>
        <w:t xml:space="preserve"> </w:t>
      </w:r>
      <w:r w:rsidR="003A011B">
        <w:rPr>
          <w:snapToGrid w:val="0"/>
          <w:lang w:val="es-AR" w:eastAsia="es-ES"/>
        </w:rPr>
        <w:t>puedan cursar la asignatura Teoría de la Computabilidad (Cód. 7949)</w:t>
      </w:r>
      <w:r w:rsidR="003A011B" w:rsidRPr="007B07DB">
        <w:rPr>
          <w:snapToGrid w:val="0"/>
          <w:lang w:val="es-AR" w:eastAsia="es-ES"/>
        </w:rPr>
        <w:t xml:space="preserve"> </w:t>
      </w:r>
      <w:r w:rsidR="005E1EA1">
        <w:rPr>
          <w:snapToGrid w:val="0"/>
          <w:lang w:val="es-AR" w:eastAsia="es-ES"/>
        </w:rPr>
        <w:t>sin haber cursado</w:t>
      </w:r>
      <w:r w:rsidR="003A011B" w:rsidRPr="007B07DB">
        <w:rPr>
          <w:snapToGrid w:val="0"/>
          <w:lang w:val="es-AR" w:eastAsia="es-ES"/>
        </w:rPr>
        <w:t xml:space="preserve"> Introducción a la Programación Orientada a Objetos</w:t>
      </w:r>
      <w:r w:rsidR="00F342FA">
        <w:rPr>
          <w:snapToGrid w:val="0"/>
          <w:lang w:val="es-AR" w:eastAsia="es-ES"/>
        </w:rPr>
        <w:t xml:space="preserve"> (Cód. 7713). </w:t>
      </w:r>
    </w:p>
    <w:p w:rsidR="00363D8E" w:rsidRDefault="00363D8E" w:rsidP="003C5939">
      <w:pPr>
        <w:jc w:val="both"/>
        <w:rPr>
          <w:snapToGrid w:val="0"/>
          <w:lang w:val="es-AR" w:eastAsia="es-ES"/>
        </w:rPr>
      </w:pPr>
    </w:p>
    <w:p w:rsidR="007D188A" w:rsidRDefault="007D188A" w:rsidP="007D188A">
      <w:pPr>
        <w:jc w:val="both"/>
        <w:rPr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 3</w:t>
      </w:r>
      <w:r w:rsidR="00F342FA">
        <w:rPr>
          <w:b/>
          <w:snapToGrid w:val="0"/>
          <w:lang w:val="es-AR" w:eastAsia="es-ES"/>
        </w:rPr>
        <w:t>º:</w:t>
      </w:r>
      <w:r w:rsidR="00F342FA">
        <w:rPr>
          <w:snapToGrid w:val="0"/>
          <w:lang w:val="es-AR" w:eastAsia="es-ES"/>
        </w:rPr>
        <w:t xml:space="preserve"> Otorgar una </w:t>
      </w:r>
      <w:r w:rsidR="00F342FA" w:rsidRPr="007B07DB">
        <w:rPr>
          <w:snapToGrid w:val="0"/>
          <w:lang w:val="es-AR" w:eastAsia="es-ES"/>
        </w:rPr>
        <w:t xml:space="preserve">excepción </w:t>
      </w:r>
      <w:r w:rsidR="00F342FA">
        <w:rPr>
          <w:snapToGrid w:val="0"/>
          <w:lang w:val="es-AR" w:eastAsia="es-ES"/>
        </w:rPr>
        <w:t>general a partir del primer cuatrimestre de 2019</w:t>
      </w:r>
      <w:r w:rsidR="00F342FA" w:rsidRPr="007B07DB">
        <w:rPr>
          <w:snapToGrid w:val="0"/>
          <w:lang w:val="es-AR" w:eastAsia="es-ES"/>
        </w:rPr>
        <w:t xml:space="preserve"> para </w:t>
      </w:r>
      <w:r w:rsidR="00F342FA">
        <w:rPr>
          <w:snapToGrid w:val="0"/>
          <w:lang w:val="es-AR" w:eastAsia="es-ES"/>
        </w:rPr>
        <w:t>que los alumnos de la carrera Ingeniería en Computación – Plan 2013 puedan cursar la asignatura Teoría de la Computabilidad (Cód. 7949)</w:t>
      </w:r>
      <w:r w:rsidR="00F342FA" w:rsidRPr="007B07DB">
        <w:rPr>
          <w:snapToGrid w:val="0"/>
          <w:lang w:val="es-AR" w:eastAsia="es-ES"/>
        </w:rPr>
        <w:t xml:space="preserve"> </w:t>
      </w:r>
      <w:r w:rsidR="00F342FA">
        <w:rPr>
          <w:snapToGrid w:val="0"/>
          <w:lang w:val="es-AR" w:eastAsia="es-ES"/>
        </w:rPr>
        <w:t>sin haber cursado</w:t>
      </w:r>
      <w:r w:rsidR="00F342FA" w:rsidRPr="007B07DB">
        <w:rPr>
          <w:snapToGrid w:val="0"/>
          <w:lang w:val="es-AR" w:eastAsia="es-ES"/>
        </w:rPr>
        <w:t xml:space="preserve"> Introducción a la </w:t>
      </w:r>
    </w:p>
    <w:p w:rsidR="007D188A" w:rsidRDefault="007D188A" w:rsidP="007D188A">
      <w:pPr>
        <w:jc w:val="both"/>
        <w:rPr>
          <w:snapToGrid w:val="0"/>
          <w:lang w:val="es-AR" w:eastAsia="es-ES"/>
        </w:rPr>
      </w:pPr>
    </w:p>
    <w:p w:rsidR="007D188A" w:rsidRDefault="007D188A" w:rsidP="007D188A">
      <w:pPr>
        <w:jc w:val="both"/>
        <w:rPr>
          <w:b/>
          <w:snapToGrid w:val="0"/>
          <w:lang w:val="es-AR" w:eastAsia="es-ES"/>
        </w:rPr>
      </w:pPr>
    </w:p>
    <w:p w:rsidR="007D188A" w:rsidRDefault="007D188A" w:rsidP="007D188A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lastRenderedPageBreak/>
        <w:t>///CDCIC- 289/18</w:t>
      </w:r>
    </w:p>
    <w:p w:rsidR="007D188A" w:rsidRDefault="007D188A" w:rsidP="007D188A">
      <w:pPr>
        <w:jc w:val="both"/>
        <w:rPr>
          <w:b/>
          <w:snapToGrid w:val="0"/>
          <w:lang w:val="es-AR" w:eastAsia="es-ES"/>
        </w:rPr>
      </w:pPr>
    </w:p>
    <w:p w:rsidR="00F342FA" w:rsidRPr="007575EF" w:rsidRDefault="00F342FA" w:rsidP="00F342FA">
      <w:pPr>
        <w:jc w:val="both"/>
        <w:rPr>
          <w:snapToGrid w:val="0"/>
          <w:lang w:val="es-ES" w:eastAsia="es-ES"/>
        </w:rPr>
      </w:pPr>
      <w:r w:rsidRPr="007B07DB">
        <w:rPr>
          <w:snapToGrid w:val="0"/>
          <w:lang w:val="es-AR" w:eastAsia="es-ES"/>
        </w:rPr>
        <w:t>Programación Orientada a Objetos</w:t>
      </w:r>
      <w:r>
        <w:rPr>
          <w:snapToGrid w:val="0"/>
          <w:lang w:val="es-AR" w:eastAsia="es-ES"/>
        </w:rPr>
        <w:t xml:space="preserve"> (Cód. 7713) y sin haber </w:t>
      </w:r>
      <w:r w:rsidR="007A2A97">
        <w:rPr>
          <w:snapToGrid w:val="0"/>
          <w:lang w:val="es-AR" w:eastAsia="es-ES"/>
        </w:rPr>
        <w:t xml:space="preserve">rendido </w:t>
      </w:r>
      <w:r>
        <w:rPr>
          <w:snapToGrid w:val="0"/>
          <w:lang w:val="es-AR" w:eastAsia="es-ES"/>
        </w:rPr>
        <w:t xml:space="preserve">Resolución de Problemas y Algoritmos (Cód. 5793). </w:t>
      </w:r>
    </w:p>
    <w:p w:rsidR="007A2A97" w:rsidRDefault="007A2A97" w:rsidP="007A2A97">
      <w:pPr>
        <w:jc w:val="both"/>
        <w:rPr>
          <w:b/>
          <w:snapToGrid w:val="0"/>
          <w:lang w:val="es-AR" w:eastAsia="es-ES"/>
        </w:rPr>
      </w:pPr>
    </w:p>
    <w:p w:rsidR="003C5939" w:rsidRPr="007B07DB" w:rsidRDefault="007D188A" w:rsidP="003C5939">
      <w:pPr>
        <w:jc w:val="both"/>
        <w:rPr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 4</w:t>
      </w:r>
      <w:r w:rsidR="007B07DB">
        <w:rPr>
          <w:b/>
          <w:snapToGrid w:val="0"/>
          <w:lang w:val="es-AR" w:eastAsia="es-ES"/>
        </w:rPr>
        <w:t>º:</w:t>
      </w:r>
      <w:r w:rsidR="003C5939" w:rsidRPr="007B07DB">
        <w:rPr>
          <w:snapToGrid w:val="0"/>
          <w:lang w:val="es-AR" w:eastAsia="es-ES"/>
        </w:rPr>
        <w:t xml:space="preserve"> Otorgar una excepción </w:t>
      </w:r>
      <w:r w:rsidR="007B07DB">
        <w:rPr>
          <w:snapToGrid w:val="0"/>
          <w:lang w:val="es-AR" w:eastAsia="es-ES"/>
        </w:rPr>
        <w:t xml:space="preserve">general a partir del primer cuatrimestre de 2019 </w:t>
      </w:r>
      <w:r w:rsidR="003C5939" w:rsidRPr="007B07DB">
        <w:rPr>
          <w:snapToGrid w:val="0"/>
          <w:lang w:val="es-AR" w:eastAsia="es-ES"/>
        </w:rPr>
        <w:t>para qu</w:t>
      </w:r>
      <w:r w:rsidR="007B07DB">
        <w:rPr>
          <w:snapToGrid w:val="0"/>
          <w:lang w:val="es-AR" w:eastAsia="es-ES"/>
        </w:rPr>
        <w:t xml:space="preserve">e los alumnos ingresantes </w:t>
      </w:r>
      <w:r w:rsidR="003C5939" w:rsidRPr="007B07DB">
        <w:rPr>
          <w:snapToGrid w:val="0"/>
          <w:lang w:val="es-AR" w:eastAsia="es-ES"/>
        </w:rPr>
        <w:t>de la Licenciatura en Ciencias de la Computación</w:t>
      </w:r>
      <w:r w:rsidR="007A2A97">
        <w:rPr>
          <w:snapToGrid w:val="0"/>
          <w:lang w:val="es-AR" w:eastAsia="es-ES"/>
        </w:rPr>
        <w:t xml:space="preserve"> – Plan 2012</w:t>
      </w:r>
      <w:r w:rsidR="003C5939" w:rsidRPr="007B07DB">
        <w:rPr>
          <w:snapToGrid w:val="0"/>
          <w:lang w:val="es-AR" w:eastAsia="es-ES"/>
        </w:rPr>
        <w:t xml:space="preserve"> y de la Ingeniería en Computación</w:t>
      </w:r>
      <w:r w:rsidR="007A2A97">
        <w:rPr>
          <w:snapToGrid w:val="0"/>
          <w:lang w:val="es-AR" w:eastAsia="es-ES"/>
        </w:rPr>
        <w:t xml:space="preserve"> – Plan 2013</w:t>
      </w:r>
      <w:r w:rsidR="003C5939" w:rsidRPr="007B07DB">
        <w:rPr>
          <w:snapToGrid w:val="0"/>
          <w:lang w:val="es-AR" w:eastAsia="es-ES"/>
        </w:rPr>
        <w:t>, puedan cursar la asignatura Resolución de Problemas y Algoritmos sin haber aprobado el Curso de Nivelación de Matemática, en tanto hayan aprobado el examen de Análisis y Comprensión de Problemas.-</w:t>
      </w:r>
    </w:p>
    <w:p w:rsidR="007B07DB" w:rsidRDefault="007B07DB" w:rsidP="003C5939">
      <w:pPr>
        <w:jc w:val="both"/>
        <w:rPr>
          <w:b/>
          <w:snapToGrid w:val="0"/>
          <w:lang w:val="es-AR" w:eastAsia="es-ES"/>
        </w:rPr>
      </w:pPr>
    </w:p>
    <w:p w:rsidR="003C5939" w:rsidRPr="007B07DB" w:rsidRDefault="007D188A" w:rsidP="003C5939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 5</w:t>
      </w:r>
      <w:r w:rsidR="007B07DB">
        <w:rPr>
          <w:b/>
          <w:snapToGrid w:val="0"/>
          <w:lang w:val="es-AR" w:eastAsia="es-ES"/>
        </w:rPr>
        <w:t>º:</w:t>
      </w:r>
      <w:r w:rsidR="003C5939" w:rsidRPr="007B07DB">
        <w:rPr>
          <w:b/>
          <w:snapToGrid w:val="0"/>
          <w:lang w:val="es-AR" w:eastAsia="es-ES"/>
        </w:rPr>
        <w:t xml:space="preserve"> </w:t>
      </w:r>
      <w:r w:rsidR="003C5939" w:rsidRPr="007B07DB">
        <w:rPr>
          <w:snapToGrid w:val="0"/>
          <w:lang w:val="es-AR" w:eastAsia="es-ES"/>
        </w:rPr>
        <w:t>Regístrese; pase a la Direcc</w:t>
      </w:r>
      <w:r w:rsidR="0022743E" w:rsidRPr="007B07DB">
        <w:rPr>
          <w:snapToGrid w:val="0"/>
          <w:lang w:val="es-AR" w:eastAsia="es-ES"/>
        </w:rPr>
        <w:t>ión General de Gestión Académica</w:t>
      </w:r>
      <w:r w:rsidR="003C5939" w:rsidRPr="007B07DB">
        <w:rPr>
          <w:snapToGrid w:val="0"/>
          <w:lang w:val="es-AR" w:eastAsia="es-ES"/>
        </w:rPr>
        <w:t xml:space="preserve"> a los fines que corresponda.--------------------------------------------------------------------</w:t>
      </w:r>
      <w:r w:rsidR="007B07DB">
        <w:rPr>
          <w:snapToGrid w:val="0"/>
          <w:lang w:val="es-AR" w:eastAsia="es-ES"/>
        </w:rPr>
        <w:t>------------------------</w:t>
      </w:r>
    </w:p>
    <w:p w:rsidR="003C5939" w:rsidRPr="007B07DB" w:rsidRDefault="003C5939" w:rsidP="003C5939">
      <w:pPr>
        <w:ind w:right="-29"/>
        <w:jc w:val="both"/>
        <w:rPr>
          <w:snapToGrid w:val="0"/>
          <w:szCs w:val="20"/>
          <w:lang w:val="es-ES_tradnl" w:eastAsia="es-ES"/>
        </w:rPr>
      </w:pPr>
    </w:p>
    <w:p w:rsidR="003C5939" w:rsidRPr="007B07DB" w:rsidRDefault="003C5939" w:rsidP="003C5939">
      <w:pPr>
        <w:spacing w:line="260" w:lineRule="exact"/>
        <w:rPr>
          <w:snapToGrid w:val="0"/>
          <w:szCs w:val="20"/>
          <w:lang w:val="es-AR" w:eastAsia="es-ES"/>
        </w:rPr>
      </w:pPr>
    </w:p>
    <w:p w:rsidR="00D8465E" w:rsidRPr="007B07DB" w:rsidRDefault="00D8465E" w:rsidP="00DB5779">
      <w:pPr>
        <w:spacing w:line="260" w:lineRule="exact"/>
        <w:rPr>
          <w:lang w:val="es-AR"/>
        </w:rPr>
      </w:pPr>
    </w:p>
    <w:sectPr w:rsidR="00D8465E" w:rsidRPr="007B07DB" w:rsidSect="007B07D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0B6" w:rsidRDefault="003220B6" w:rsidP="00A46215">
      <w:r>
        <w:separator/>
      </w:r>
    </w:p>
  </w:endnote>
  <w:endnote w:type="continuationSeparator" w:id="1">
    <w:p w:rsidR="003220B6" w:rsidRDefault="003220B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0B6" w:rsidRDefault="003220B6" w:rsidP="00A46215">
      <w:r>
        <w:separator/>
      </w:r>
    </w:p>
  </w:footnote>
  <w:footnote w:type="continuationSeparator" w:id="1">
    <w:p w:rsidR="003220B6" w:rsidRDefault="003220B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A4771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0BA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2743E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20B6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3D8E"/>
    <w:rsid w:val="00367A3A"/>
    <w:rsid w:val="00390688"/>
    <w:rsid w:val="00391F22"/>
    <w:rsid w:val="003928AD"/>
    <w:rsid w:val="0039612D"/>
    <w:rsid w:val="003A011B"/>
    <w:rsid w:val="003A49F7"/>
    <w:rsid w:val="003A60F7"/>
    <w:rsid w:val="003B6034"/>
    <w:rsid w:val="003C13CE"/>
    <w:rsid w:val="003C3DF1"/>
    <w:rsid w:val="003C5939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4C8B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1F9D"/>
    <w:rsid w:val="005362C8"/>
    <w:rsid w:val="005362CD"/>
    <w:rsid w:val="005513E6"/>
    <w:rsid w:val="00553BD2"/>
    <w:rsid w:val="005572F5"/>
    <w:rsid w:val="00557321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EA1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18AE"/>
    <w:rsid w:val="006C686C"/>
    <w:rsid w:val="006D1BAE"/>
    <w:rsid w:val="006D4E3F"/>
    <w:rsid w:val="006F1B43"/>
    <w:rsid w:val="00702537"/>
    <w:rsid w:val="0070544A"/>
    <w:rsid w:val="007177B3"/>
    <w:rsid w:val="00730950"/>
    <w:rsid w:val="00734E15"/>
    <w:rsid w:val="007359B4"/>
    <w:rsid w:val="007424AC"/>
    <w:rsid w:val="00745E85"/>
    <w:rsid w:val="00746605"/>
    <w:rsid w:val="0075227B"/>
    <w:rsid w:val="007575EF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2A97"/>
    <w:rsid w:val="007A365F"/>
    <w:rsid w:val="007A4B48"/>
    <w:rsid w:val="007A6449"/>
    <w:rsid w:val="007A6B2B"/>
    <w:rsid w:val="007B0058"/>
    <w:rsid w:val="007B07DB"/>
    <w:rsid w:val="007B22D7"/>
    <w:rsid w:val="007B372F"/>
    <w:rsid w:val="007B3F80"/>
    <w:rsid w:val="007B7025"/>
    <w:rsid w:val="007C2550"/>
    <w:rsid w:val="007C5A60"/>
    <w:rsid w:val="007C7DA7"/>
    <w:rsid w:val="007D188A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6864"/>
    <w:rsid w:val="008B74BE"/>
    <w:rsid w:val="008C0840"/>
    <w:rsid w:val="008C1CC1"/>
    <w:rsid w:val="008D2F72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26804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0583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AF404E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790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4335D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64BA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42FA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C3C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2025-07-06T19:07:00Z</dcterms:created>
  <dcterms:modified xsi:type="dcterms:W3CDTF">2025-07-06T19:07:00Z</dcterms:modified>
</cp:coreProperties>
</file>