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635B5F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REGISTRADO BAJO </w:t>
      </w:r>
      <w:r w:rsidR="009C30C6">
        <w:rPr>
          <w:rStyle w:val="textoNegrita"/>
          <w:rFonts w:ascii="Times New Roman" w:hAnsi="Times New Roman" w:cs="Times New Roman"/>
        </w:rPr>
        <w:t>DCIC-</w:t>
      </w:r>
      <w:r w:rsidR="00A2138E">
        <w:rPr>
          <w:rStyle w:val="textoNegrita"/>
          <w:rFonts w:ascii="Times New Roman" w:hAnsi="Times New Roman" w:cs="Times New Roman"/>
        </w:rPr>
        <w:t>011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9C30C6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r w:rsidR="00635B5F">
        <w:rPr>
          <w:rStyle w:val="textoNegrita"/>
          <w:rFonts w:ascii="Times New Roman" w:hAnsi="Times New Roman" w:cs="Times New Roman"/>
        </w:rPr>
        <w:t>LEGC-</w:t>
      </w:r>
      <w:r w:rsidR="00A2138E">
        <w:rPr>
          <w:rStyle w:val="textoNegrita"/>
          <w:rFonts w:ascii="Times New Roman" w:hAnsi="Times New Roman" w:cs="Times New Roman"/>
        </w:rPr>
        <w:t>109/2018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9C30C6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</w:t>
      </w:r>
      <w:r w:rsidR="0045763F" w:rsidRPr="0045763F">
        <w:rPr>
          <w:rStyle w:val="textoComun"/>
          <w:rFonts w:ascii="Times New Roman" w:hAnsi="Times New Roman" w:cs="Times New Roman"/>
        </w:rPr>
        <w:t xml:space="preserve">El Legajo de Compra Nº </w:t>
      </w:r>
      <w:r w:rsidR="00A2138E">
        <w:rPr>
          <w:rStyle w:val="textoComun"/>
          <w:rFonts w:ascii="Times New Roman" w:hAnsi="Times New Roman" w:cs="Times New Roman"/>
        </w:rPr>
        <w:t>109</w:t>
      </w:r>
      <w:r w:rsidR="0045763F" w:rsidRPr="0045763F">
        <w:rPr>
          <w:rStyle w:val="textoComun"/>
          <w:rFonts w:ascii="Times New Roman" w:hAnsi="Times New Roman" w:cs="Times New Roman"/>
        </w:rPr>
        <w:t xml:space="preserve">/2017 mediante el cual se tramita la </w:t>
      </w:r>
      <w:r w:rsidR="0045763F">
        <w:rPr>
          <w:rStyle w:val="textoComun"/>
          <w:rFonts w:ascii="Times New Roman" w:hAnsi="Times New Roman" w:cs="Times New Roman"/>
        </w:rPr>
        <w:t xml:space="preserve">provisión de </w:t>
      </w:r>
      <w:r w:rsidR="00A2138E">
        <w:rPr>
          <w:rStyle w:val="textoComun"/>
          <w:rFonts w:ascii="Times New Roman" w:hAnsi="Times New Roman" w:cs="Times New Roman"/>
        </w:rPr>
        <w:t>mobiliario para Salas de Becarios I y II y Sector de Recreación</w:t>
      </w:r>
      <w:r w:rsidR="0045763F">
        <w:rPr>
          <w:rStyle w:val="textoComun"/>
          <w:rFonts w:ascii="Times New Roman" w:hAnsi="Times New Roman" w:cs="Times New Roman"/>
        </w:rPr>
        <w:t xml:space="preserve"> </w:t>
      </w:r>
      <w:r w:rsidR="00635B5F">
        <w:rPr>
          <w:rStyle w:val="textoComun"/>
          <w:rFonts w:ascii="Times New Roman" w:hAnsi="Times New Roman" w:cs="Times New Roman"/>
        </w:rPr>
        <w:t>para</w:t>
      </w:r>
      <w:r w:rsidR="0045763F">
        <w:rPr>
          <w:rStyle w:val="textoComun"/>
          <w:rFonts w:ascii="Times New Roman" w:hAnsi="Times New Roman" w:cs="Times New Roman"/>
        </w:rPr>
        <w:t xml:space="preserve"> </w:t>
      </w:r>
      <w:r w:rsidR="0045763F" w:rsidRPr="0045763F">
        <w:rPr>
          <w:rStyle w:val="textoComun"/>
          <w:rFonts w:ascii="Times New Roman" w:hAnsi="Times New Roman" w:cs="Times New Roman"/>
        </w:rPr>
        <w:t>el Departamento de Ciencias</w:t>
      </w:r>
      <w:r w:rsidR="0045763F">
        <w:rPr>
          <w:rStyle w:val="textoComun"/>
          <w:rFonts w:ascii="Times New Roman" w:hAnsi="Times New Roman" w:cs="Times New Roman"/>
        </w:rPr>
        <w:t xml:space="preserve">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Default="00EA1902">
      <w:pPr>
        <w:pStyle w:val="justified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3F429C" w:rsidRPr="003F429C" w:rsidRDefault="003F429C" w:rsidP="003F429C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3F429C">
        <w:rPr>
          <w:rStyle w:val="textoComun"/>
          <w:rFonts w:ascii="Times New Roman" w:hAnsi="Times New Roman" w:cs="Times New Roman"/>
        </w:rPr>
        <w:t xml:space="preserve">Que según consta a fojas </w:t>
      </w:r>
      <w:r>
        <w:rPr>
          <w:rStyle w:val="textoComun"/>
          <w:rFonts w:ascii="Times New Roman" w:hAnsi="Times New Roman" w:cs="Times New Roman"/>
        </w:rPr>
        <w:t>65</w:t>
      </w:r>
      <w:r w:rsidRPr="003F429C">
        <w:rPr>
          <w:rStyle w:val="textoComun"/>
          <w:rFonts w:ascii="Times New Roman" w:hAnsi="Times New Roman" w:cs="Times New Roman"/>
        </w:rPr>
        <w:t xml:space="preserve"> se procedió a realizar el acto de apertura de las ofertas recibidas en tiempo y forma para la mencionada Licitación;</w:t>
      </w:r>
    </w:p>
    <w:p w:rsidR="003F429C" w:rsidRPr="003F429C" w:rsidRDefault="003F429C" w:rsidP="003F429C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3F429C">
        <w:rPr>
          <w:rStyle w:val="textoComun"/>
          <w:rFonts w:ascii="Times New Roman" w:hAnsi="Times New Roman" w:cs="Times New Roman"/>
        </w:rPr>
        <w:t xml:space="preserve">Que a fojas </w:t>
      </w:r>
      <w:r>
        <w:rPr>
          <w:rStyle w:val="textoComun"/>
          <w:rFonts w:ascii="Times New Roman" w:hAnsi="Times New Roman" w:cs="Times New Roman"/>
        </w:rPr>
        <w:t>78</w:t>
      </w:r>
      <w:r w:rsidRPr="003F429C">
        <w:rPr>
          <w:rStyle w:val="textoComun"/>
          <w:rFonts w:ascii="Times New Roman" w:hAnsi="Times New Roman" w:cs="Times New Roman"/>
        </w:rPr>
        <w:t xml:space="preserve"> obra el dictamen de la comisión de pre-adjudicación;</w:t>
      </w:r>
    </w:p>
    <w:p w:rsidR="003F429C" w:rsidRPr="003F429C" w:rsidRDefault="003F429C" w:rsidP="003F429C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3F429C">
        <w:rPr>
          <w:rStyle w:val="textoComun"/>
          <w:rFonts w:ascii="Times New Roman" w:hAnsi="Times New Roman" w:cs="Times New Roman"/>
        </w:rPr>
        <w:t>Que resulta factible atender el gasto estimado, según lo informado por la Dirección Área Contable;</w:t>
      </w:r>
      <w:r w:rsidRPr="003F429C">
        <w:rPr>
          <w:rStyle w:val="textoComun"/>
          <w:rFonts w:ascii="Times New Roman" w:hAnsi="Times New Roman" w:cs="Times New Roman"/>
        </w:rPr>
        <w:tab/>
        <w:t xml:space="preserve"> </w:t>
      </w:r>
    </w:p>
    <w:p w:rsidR="003F429C" w:rsidRPr="003F429C" w:rsidRDefault="003F429C" w:rsidP="003F429C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3F429C">
        <w:rPr>
          <w:rStyle w:val="textoComun"/>
          <w:rFonts w:ascii="Times New Roman" w:hAnsi="Times New Roman" w:cs="Times New Roman"/>
        </w:rPr>
        <w:t>Que el art. 11º del Decreto 1023/2001 establece que debe dictarse el pertinente acto administrativo de aprobación del procedimiento y adjudicación;</w:t>
      </w:r>
    </w:p>
    <w:p w:rsidR="00A94D01" w:rsidRPr="003D6FAB" w:rsidRDefault="00A94D01">
      <w:pPr>
        <w:pStyle w:val="justified"/>
        <w:rPr>
          <w:rFonts w:ascii="Times New Roman" w:hAnsi="Times New Roman" w:cs="Times New Roman"/>
        </w:rPr>
      </w:pPr>
    </w:p>
    <w:p w:rsidR="00A73A2A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7B7F30" w:rsidRPr="007B7F30" w:rsidRDefault="00A94D01" w:rsidP="001A7CF7">
      <w:pPr>
        <w:ind w:firstLine="708"/>
        <w:jc w:val="center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>EL DIRECTOR DECANO DEL DEPARTAMENTO DE CIENCIAS E INGENIERIA DE LA COMPUTACION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85FB0" w:rsidRPr="00085FB0" w:rsidRDefault="0045763F" w:rsidP="00085FB0">
      <w:pPr>
        <w:jc w:val="both"/>
        <w:rPr>
          <w:rStyle w:val="textoComun"/>
          <w:rFonts w:ascii="Times New Roman" w:hAnsi="Times New Roman" w:cs="Times New Roman"/>
        </w:rPr>
      </w:pPr>
      <w:r w:rsidRPr="0045763F">
        <w:rPr>
          <w:rStyle w:val="textoNegrita"/>
          <w:rFonts w:ascii="Times New Roman" w:hAnsi="Times New Roman" w:cs="Times New Roman"/>
        </w:rPr>
        <w:t>Art. 1</w:t>
      </w:r>
      <w:r w:rsidRPr="0045763F">
        <w:rPr>
          <w:rStyle w:val="textoNegrita"/>
          <w:rFonts w:ascii="Times New Roman" w:hAnsi="Times New Roman" w:cs="Times New Roman"/>
        </w:rPr>
        <w:sym w:font="Symbol" w:char="F0B0"/>
      </w:r>
      <w:r w:rsidRPr="0045763F">
        <w:rPr>
          <w:rStyle w:val="textoNegrita"/>
          <w:rFonts w:ascii="Times New Roman" w:hAnsi="Times New Roman" w:cs="Times New Roman"/>
        </w:rPr>
        <w:t>).-</w:t>
      </w:r>
      <w:r w:rsidRPr="0045763F">
        <w:rPr>
          <w:rStyle w:val="textoComun"/>
          <w:rFonts w:ascii="Times New Roman" w:hAnsi="Times New Roman" w:cs="Times New Roman"/>
        </w:rPr>
        <w:t xml:space="preserve"> Aprobar la adjudicación de la totalidad de los renglones a favor de la firma </w:t>
      </w:r>
      <w:r w:rsidR="003F429C">
        <w:rPr>
          <w:rStyle w:val="textoComun"/>
          <w:rFonts w:ascii="Times New Roman" w:hAnsi="Times New Roman" w:cs="Times New Roman"/>
        </w:rPr>
        <w:t>RAUL O. MATEOS S.A</w:t>
      </w:r>
      <w:r w:rsidRPr="0045763F">
        <w:rPr>
          <w:rStyle w:val="textoComun"/>
          <w:rFonts w:ascii="Times New Roman" w:hAnsi="Times New Roman" w:cs="Times New Roman"/>
        </w:rPr>
        <w:t xml:space="preserve"> (CUIT </w:t>
      </w:r>
      <w:r w:rsidR="003F429C">
        <w:rPr>
          <w:rStyle w:val="textoComun"/>
          <w:rFonts w:ascii="Times New Roman" w:hAnsi="Times New Roman" w:cs="Times New Roman"/>
        </w:rPr>
        <w:t>33-71544347-9</w:t>
      </w:r>
      <w:r w:rsidRPr="0045763F">
        <w:rPr>
          <w:rStyle w:val="textoComun"/>
          <w:rFonts w:ascii="Times New Roman" w:hAnsi="Times New Roman" w:cs="Times New Roman"/>
        </w:rPr>
        <w:t xml:space="preserve">), por la suma total de $ </w:t>
      </w:r>
      <w:r w:rsidR="003F429C">
        <w:rPr>
          <w:rStyle w:val="textoComun"/>
          <w:rFonts w:ascii="Times New Roman" w:hAnsi="Times New Roman" w:cs="Times New Roman"/>
        </w:rPr>
        <w:t>66</w:t>
      </w:r>
      <w:r w:rsidRPr="0045763F">
        <w:rPr>
          <w:rStyle w:val="textoComun"/>
          <w:rFonts w:ascii="Times New Roman" w:hAnsi="Times New Roman" w:cs="Times New Roman"/>
        </w:rPr>
        <w:t>.</w:t>
      </w:r>
      <w:r w:rsidR="003F429C">
        <w:rPr>
          <w:rStyle w:val="textoComun"/>
          <w:rFonts w:ascii="Times New Roman" w:hAnsi="Times New Roman" w:cs="Times New Roman"/>
        </w:rPr>
        <w:t>304</w:t>
      </w:r>
      <w:r w:rsidRPr="0045763F">
        <w:rPr>
          <w:rStyle w:val="textoComun"/>
          <w:rFonts w:ascii="Times New Roman" w:hAnsi="Times New Roman" w:cs="Times New Roman"/>
        </w:rPr>
        <w:t xml:space="preserve">,00 (PESOS </w:t>
      </w:r>
      <w:r>
        <w:rPr>
          <w:rStyle w:val="textoComun"/>
          <w:rFonts w:ascii="Times New Roman" w:hAnsi="Times New Roman" w:cs="Times New Roman"/>
        </w:rPr>
        <w:t>SE</w:t>
      </w:r>
      <w:r w:rsidR="003F429C">
        <w:rPr>
          <w:rStyle w:val="textoComun"/>
          <w:rFonts w:ascii="Times New Roman" w:hAnsi="Times New Roman" w:cs="Times New Roman"/>
        </w:rPr>
        <w:t>SENTA  Y SEIS MIL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3F429C">
        <w:rPr>
          <w:rStyle w:val="textoComun"/>
          <w:rFonts w:ascii="Times New Roman" w:hAnsi="Times New Roman" w:cs="Times New Roman"/>
        </w:rPr>
        <w:t xml:space="preserve">TRESCIENTOS </w:t>
      </w:r>
      <w:r>
        <w:rPr>
          <w:rStyle w:val="textoComun"/>
          <w:rFonts w:ascii="Times New Roman" w:hAnsi="Times New Roman" w:cs="Times New Roman"/>
        </w:rPr>
        <w:t>CUATRO</w:t>
      </w:r>
      <w:r w:rsidRPr="0045763F">
        <w:rPr>
          <w:rStyle w:val="textoComun"/>
          <w:rFonts w:ascii="Times New Roman" w:hAnsi="Times New Roman" w:cs="Times New Roman"/>
        </w:rPr>
        <w:t xml:space="preserve"> con 00/100) </w:t>
      </w:r>
      <w:r w:rsidR="00085FB0" w:rsidRPr="00085FB0">
        <w:rPr>
          <w:rStyle w:val="textoComun"/>
          <w:rFonts w:ascii="Times New Roman" w:hAnsi="Times New Roman" w:cs="Times New Roman"/>
        </w:rPr>
        <w:t xml:space="preserve">para la adquisición de:  </w:t>
      </w:r>
      <w:r w:rsidR="00085FB0" w:rsidRPr="002645B8">
        <w:rPr>
          <w:rStyle w:val="textoComun"/>
          <w:rFonts w:ascii="Times New Roman" w:hAnsi="Times New Roman" w:cs="Times New Roman"/>
          <w:b/>
        </w:rPr>
        <w:t>quince (15)</w:t>
      </w:r>
      <w:r w:rsidR="00085FB0" w:rsidRPr="00085FB0">
        <w:rPr>
          <w:rStyle w:val="textoComun"/>
          <w:rFonts w:ascii="Times New Roman" w:hAnsi="Times New Roman" w:cs="Times New Roman"/>
        </w:rPr>
        <w:t xml:space="preserve"> Sillas ergonómicas tipo Flash Full uso intensivo. Respaldo en tela de red tensor réflex.  Asiento anatómico </w:t>
      </w:r>
      <w:proofErr w:type="spellStart"/>
      <w:r w:rsidR="00085FB0" w:rsidRPr="00085FB0">
        <w:rPr>
          <w:rStyle w:val="textoComun"/>
          <w:rFonts w:ascii="Times New Roman" w:hAnsi="Times New Roman" w:cs="Times New Roman"/>
        </w:rPr>
        <w:t>extralarge</w:t>
      </w:r>
      <w:proofErr w:type="spellEnd"/>
      <w:r w:rsidR="00085FB0" w:rsidRPr="00085FB0">
        <w:rPr>
          <w:rStyle w:val="textoComun"/>
          <w:rFonts w:ascii="Times New Roman" w:hAnsi="Times New Roman" w:cs="Times New Roman"/>
        </w:rPr>
        <w:t xml:space="preserve">, post </w:t>
      </w:r>
      <w:proofErr w:type="spellStart"/>
      <w:r w:rsidR="00085FB0" w:rsidRPr="00085FB0">
        <w:rPr>
          <w:rStyle w:val="textoComun"/>
          <w:rFonts w:ascii="Times New Roman" w:hAnsi="Times New Roman" w:cs="Times New Roman"/>
        </w:rPr>
        <w:t>forming</w:t>
      </w:r>
      <w:proofErr w:type="spellEnd"/>
      <w:r w:rsidR="00085FB0" w:rsidRPr="00085FB0">
        <w:rPr>
          <w:rStyle w:val="textoComun"/>
          <w:rFonts w:ascii="Times New Roman" w:hAnsi="Times New Roman" w:cs="Times New Roman"/>
        </w:rPr>
        <w:t xml:space="preserve">.  Sistema oscilante con control de tensión mediante resorte antagónico.  Regulación neumática de altura vertical.  Apoyabrazos y base PVC </w:t>
      </w:r>
      <w:proofErr w:type="spellStart"/>
      <w:r w:rsidR="00085FB0" w:rsidRPr="00085FB0">
        <w:rPr>
          <w:rStyle w:val="textoComun"/>
          <w:rFonts w:ascii="Times New Roman" w:hAnsi="Times New Roman" w:cs="Times New Roman"/>
        </w:rPr>
        <w:t>pentarrol</w:t>
      </w:r>
      <w:proofErr w:type="spellEnd"/>
      <w:r w:rsidR="00085FB0" w:rsidRPr="00085FB0">
        <w:rPr>
          <w:rStyle w:val="textoComun"/>
          <w:rFonts w:ascii="Times New Roman" w:hAnsi="Times New Roman" w:cs="Times New Roman"/>
        </w:rPr>
        <w:t xml:space="preserve"> de PVC con ruedas de doble pista.  Tapizado en tela</w:t>
      </w:r>
      <w:r w:rsidR="00085FB0">
        <w:rPr>
          <w:rStyle w:val="textoComun"/>
          <w:rFonts w:ascii="Times New Roman" w:hAnsi="Times New Roman" w:cs="Times New Roman"/>
        </w:rPr>
        <w:t xml:space="preserve"> 100% acrílico con proceso </w:t>
      </w:r>
      <w:proofErr w:type="spellStart"/>
      <w:r w:rsidR="00085FB0">
        <w:rPr>
          <w:rStyle w:val="textoComun"/>
          <w:rFonts w:ascii="Times New Roman" w:hAnsi="Times New Roman" w:cs="Times New Roman"/>
        </w:rPr>
        <w:t>Nhtx</w:t>
      </w:r>
      <w:proofErr w:type="spellEnd"/>
      <w:r w:rsidR="00085FB0">
        <w:rPr>
          <w:rStyle w:val="textoComun"/>
          <w:rFonts w:ascii="Times New Roman" w:hAnsi="Times New Roman" w:cs="Times New Roman"/>
        </w:rPr>
        <w:t>,</w:t>
      </w:r>
      <w:r w:rsidR="00085FB0" w:rsidRPr="00085FB0">
        <w:rPr>
          <w:rStyle w:val="textoComun"/>
          <w:rFonts w:ascii="Times New Roman" w:hAnsi="Times New Roman" w:cs="Times New Roman"/>
        </w:rPr>
        <w:t xml:space="preserve"> </w:t>
      </w:r>
      <w:r w:rsidR="00085FB0" w:rsidRPr="002645B8">
        <w:rPr>
          <w:rStyle w:val="textoComun"/>
          <w:rFonts w:ascii="Times New Roman" w:hAnsi="Times New Roman" w:cs="Times New Roman"/>
        </w:rPr>
        <w:t>ocho (8)</w:t>
      </w:r>
      <w:r w:rsidR="00085FB0" w:rsidRPr="00085FB0">
        <w:rPr>
          <w:rStyle w:val="textoComun"/>
          <w:rFonts w:ascii="Times New Roman" w:hAnsi="Times New Roman" w:cs="Times New Roman"/>
        </w:rPr>
        <w:t xml:space="preserve"> asiento</w:t>
      </w:r>
      <w:r w:rsidR="00085FB0">
        <w:rPr>
          <w:rStyle w:val="textoComun"/>
          <w:rFonts w:ascii="Times New Roman" w:hAnsi="Times New Roman" w:cs="Times New Roman"/>
        </w:rPr>
        <w:t>s en</w:t>
      </w:r>
      <w:r w:rsidR="00085FB0" w:rsidRPr="00085FB0">
        <w:rPr>
          <w:rStyle w:val="textoComun"/>
          <w:rFonts w:ascii="Times New Roman" w:hAnsi="Times New Roman" w:cs="Times New Roman"/>
        </w:rPr>
        <w:t xml:space="preserve"> color rojo, siete (7) asiento</w:t>
      </w:r>
      <w:r w:rsidR="00085FB0">
        <w:rPr>
          <w:rStyle w:val="textoComun"/>
          <w:rFonts w:ascii="Times New Roman" w:hAnsi="Times New Roman" w:cs="Times New Roman"/>
        </w:rPr>
        <w:t>s</w:t>
      </w:r>
      <w:r w:rsidR="00085FB0" w:rsidRPr="00085FB0">
        <w:rPr>
          <w:rStyle w:val="textoComun"/>
          <w:rFonts w:ascii="Times New Roman" w:hAnsi="Times New Roman" w:cs="Times New Roman"/>
        </w:rPr>
        <w:t xml:space="preserve"> </w:t>
      </w:r>
      <w:r w:rsidR="00085FB0">
        <w:rPr>
          <w:rStyle w:val="textoComun"/>
          <w:rFonts w:ascii="Times New Roman" w:hAnsi="Times New Roman" w:cs="Times New Roman"/>
        </w:rPr>
        <w:t xml:space="preserve">en </w:t>
      </w:r>
      <w:r w:rsidR="00085FB0" w:rsidRPr="00085FB0">
        <w:rPr>
          <w:rStyle w:val="textoComun"/>
          <w:rFonts w:ascii="Times New Roman" w:hAnsi="Times New Roman" w:cs="Times New Roman"/>
        </w:rPr>
        <w:t>color negro</w:t>
      </w:r>
      <w:proofErr w:type="gramStart"/>
      <w:r w:rsidR="00085FB0" w:rsidRPr="00085FB0">
        <w:rPr>
          <w:rStyle w:val="textoComun"/>
          <w:rFonts w:ascii="Times New Roman" w:hAnsi="Times New Roman" w:cs="Times New Roman"/>
        </w:rPr>
        <w:t xml:space="preserve">;  </w:t>
      </w:r>
      <w:r w:rsidR="002645B8">
        <w:rPr>
          <w:rStyle w:val="textoComun"/>
          <w:rFonts w:ascii="Times New Roman" w:hAnsi="Times New Roman" w:cs="Times New Roman"/>
          <w:b/>
        </w:rPr>
        <w:t>ocho</w:t>
      </w:r>
      <w:proofErr w:type="gramEnd"/>
      <w:r w:rsidR="002645B8">
        <w:rPr>
          <w:rStyle w:val="textoComun"/>
          <w:rFonts w:ascii="Times New Roman" w:hAnsi="Times New Roman" w:cs="Times New Roman"/>
          <w:b/>
        </w:rPr>
        <w:t xml:space="preserve"> (8</w:t>
      </w:r>
      <w:bookmarkStart w:id="0" w:name="_GoBack"/>
      <w:bookmarkEnd w:id="0"/>
      <w:r w:rsidR="00085FB0" w:rsidRPr="002645B8">
        <w:rPr>
          <w:rStyle w:val="textoComun"/>
          <w:rFonts w:ascii="Times New Roman" w:hAnsi="Times New Roman" w:cs="Times New Roman"/>
          <w:b/>
        </w:rPr>
        <w:t>)</w:t>
      </w:r>
      <w:r w:rsidR="00085FB0" w:rsidRPr="00085FB0">
        <w:rPr>
          <w:rStyle w:val="textoComun"/>
          <w:rFonts w:ascii="Times New Roman" w:hAnsi="Times New Roman" w:cs="Times New Roman"/>
        </w:rPr>
        <w:t xml:space="preserve"> sillas fijas tipo </w:t>
      </w:r>
      <w:proofErr w:type="spellStart"/>
      <w:r w:rsidR="00085FB0" w:rsidRPr="00085FB0">
        <w:rPr>
          <w:rStyle w:val="textoComun"/>
          <w:rFonts w:ascii="Times New Roman" w:hAnsi="Times New Roman" w:cs="Times New Roman"/>
        </w:rPr>
        <w:t>MalbaPlus</w:t>
      </w:r>
      <w:proofErr w:type="spellEnd"/>
      <w:r w:rsidR="00085FB0" w:rsidRPr="00085FB0">
        <w:rPr>
          <w:rStyle w:val="textoComun"/>
          <w:rFonts w:ascii="Times New Roman" w:hAnsi="Times New Roman" w:cs="Times New Roman"/>
        </w:rPr>
        <w:t>. Mono</w:t>
      </w:r>
      <w:r w:rsidR="002645B8">
        <w:rPr>
          <w:rStyle w:val="textoComun"/>
          <w:rFonts w:ascii="Times New Roman" w:hAnsi="Times New Roman" w:cs="Times New Roman"/>
        </w:rPr>
        <w:t xml:space="preserve">casco en </w:t>
      </w:r>
      <w:proofErr w:type="spellStart"/>
      <w:r w:rsidR="002645B8">
        <w:rPr>
          <w:rStyle w:val="textoComun"/>
          <w:rFonts w:ascii="Times New Roman" w:hAnsi="Times New Roman" w:cs="Times New Roman"/>
        </w:rPr>
        <w:t>homopolímero</w:t>
      </w:r>
      <w:proofErr w:type="spellEnd"/>
      <w:r w:rsidR="002645B8">
        <w:rPr>
          <w:rStyle w:val="textoComun"/>
          <w:rFonts w:ascii="Times New Roman" w:hAnsi="Times New Roman" w:cs="Times New Roman"/>
        </w:rPr>
        <w:t>. Color gri</w:t>
      </w:r>
      <w:r w:rsidR="00085FB0" w:rsidRPr="00085FB0">
        <w:rPr>
          <w:rStyle w:val="textoComun"/>
          <w:rFonts w:ascii="Times New Roman" w:hAnsi="Times New Roman" w:cs="Times New Roman"/>
        </w:rPr>
        <w:t xml:space="preserve">s claro. Patas de caño tubular </w:t>
      </w:r>
      <w:proofErr w:type="spellStart"/>
      <w:r w:rsidR="00085FB0" w:rsidRPr="00085FB0">
        <w:rPr>
          <w:rStyle w:val="textoComun"/>
          <w:rFonts w:ascii="Times New Roman" w:hAnsi="Times New Roman" w:cs="Times New Roman"/>
        </w:rPr>
        <w:t>aluminizado</w:t>
      </w:r>
      <w:proofErr w:type="spellEnd"/>
      <w:proofErr w:type="gramStart"/>
      <w:r w:rsidR="00085FB0" w:rsidRPr="00085FB0">
        <w:rPr>
          <w:rStyle w:val="textoComun"/>
          <w:rFonts w:ascii="Times New Roman" w:hAnsi="Times New Roman" w:cs="Times New Roman"/>
        </w:rPr>
        <w:t xml:space="preserve">;  </w:t>
      </w:r>
      <w:r w:rsidR="00085FB0" w:rsidRPr="002645B8">
        <w:rPr>
          <w:rStyle w:val="textoComun"/>
          <w:rFonts w:ascii="Times New Roman" w:hAnsi="Times New Roman" w:cs="Times New Roman"/>
          <w:b/>
        </w:rPr>
        <w:t>dos</w:t>
      </w:r>
      <w:proofErr w:type="gramEnd"/>
      <w:r w:rsidR="00085FB0" w:rsidRPr="002645B8">
        <w:rPr>
          <w:rStyle w:val="textoComun"/>
          <w:rFonts w:ascii="Times New Roman" w:hAnsi="Times New Roman" w:cs="Times New Roman"/>
          <w:b/>
        </w:rPr>
        <w:t xml:space="preserve"> (2)</w:t>
      </w:r>
      <w:r w:rsidR="00085FB0" w:rsidRPr="00085FB0">
        <w:rPr>
          <w:rStyle w:val="textoComun"/>
          <w:rFonts w:ascii="Times New Roman" w:hAnsi="Times New Roman" w:cs="Times New Roman"/>
        </w:rPr>
        <w:t xml:space="preserve"> mesas de reunión tipo </w:t>
      </w:r>
      <w:proofErr w:type="spellStart"/>
      <w:r w:rsidR="00085FB0" w:rsidRPr="00085FB0">
        <w:rPr>
          <w:rStyle w:val="textoComun"/>
          <w:rFonts w:ascii="Times New Roman" w:hAnsi="Times New Roman" w:cs="Times New Roman"/>
        </w:rPr>
        <w:t>Wizzy</w:t>
      </w:r>
      <w:proofErr w:type="spellEnd"/>
      <w:r w:rsidR="00085FB0" w:rsidRPr="00085FB0">
        <w:rPr>
          <w:rStyle w:val="textoComun"/>
          <w:rFonts w:ascii="Times New Roman" w:hAnsi="Times New Roman" w:cs="Times New Roman"/>
        </w:rPr>
        <w:t xml:space="preserve">. Diseño circular. Base cruz, color grafito. Medidas </w:t>
      </w:r>
      <w:r w:rsidR="002645B8">
        <w:rPr>
          <w:rStyle w:val="textoComun"/>
          <w:rFonts w:ascii="Times New Roman" w:hAnsi="Times New Roman" w:cs="Times New Roman"/>
        </w:rPr>
        <w:t>100</w:t>
      </w:r>
      <w:r w:rsidR="00085FB0" w:rsidRPr="00085FB0">
        <w:rPr>
          <w:rStyle w:val="textoComun"/>
          <w:rFonts w:ascii="Times New Roman" w:hAnsi="Times New Roman" w:cs="Times New Roman"/>
        </w:rPr>
        <w:t xml:space="preserve"> x 74 (diámetro/altura)</w:t>
      </w:r>
      <w:r w:rsidR="00085FB0">
        <w:rPr>
          <w:rStyle w:val="textoComun"/>
          <w:rFonts w:ascii="Times New Roman" w:hAnsi="Times New Roman" w:cs="Times New Roman"/>
        </w:rPr>
        <w:t xml:space="preserve"> p</w:t>
      </w:r>
      <w:r w:rsidR="00085FB0" w:rsidRPr="00085FB0">
        <w:rPr>
          <w:rStyle w:val="textoComun"/>
          <w:rFonts w:ascii="Times New Roman" w:hAnsi="Times New Roman" w:cs="Times New Roman"/>
        </w:rPr>
        <w:t>ara</w:t>
      </w:r>
      <w:r w:rsidR="00085FB0">
        <w:rPr>
          <w:rStyle w:val="textoComun"/>
          <w:rFonts w:ascii="Times New Roman" w:hAnsi="Times New Roman" w:cs="Times New Roman"/>
        </w:rPr>
        <w:t xml:space="preserve"> </w:t>
      </w:r>
      <w:r w:rsidR="00085FB0">
        <w:rPr>
          <w:rStyle w:val="textoComun"/>
          <w:rFonts w:ascii="Times New Roman" w:hAnsi="Times New Roman" w:cs="Times New Roman"/>
        </w:rPr>
        <w:t>Sala</w:t>
      </w:r>
      <w:r w:rsidR="00085FB0">
        <w:rPr>
          <w:rStyle w:val="textoComun"/>
          <w:rFonts w:ascii="Times New Roman" w:hAnsi="Times New Roman" w:cs="Times New Roman"/>
        </w:rPr>
        <w:t>s de Becarios I y II y</w:t>
      </w:r>
      <w:r w:rsidR="00085FB0">
        <w:rPr>
          <w:rStyle w:val="textoComun"/>
          <w:rFonts w:ascii="Times New Roman" w:hAnsi="Times New Roman" w:cs="Times New Roman"/>
        </w:rPr>
        <w:t xml:space="preserve"> Sector de Recreación</w:t>
      </w:r>
      <w:r w:rsidR="00085FB0">
        <w:rPr>
          <w:rStyle w:val="textoComun"/>
          <w:rFonts w:ascii="Times New Roman" w:hAnsi="Times New Roman" w:cs="Times New Roman"/>
        </w:rPr>
        <w:t xml:space="preserve"> del</w:t>
      </w:r>
      <w:r w:rsidR="00085FB0" w:rsidRPr="00085FB0">
        <w:rPr>
          <w:rStyle w:val="textoComun"/>
          <w:rFonts w:ascii="Times New Roman" w:hAnsi="Times New Roman" w:cs="Times New Roman"/>
        </w:rPr>
        <w:t xml:space="preserve"> Departamento de Ciencias e Ingeniería de la Computación  en un todo de acuerdo en lo establecido en el artículo 25, inciso d), apartado 1) del Decreto 1.023/2001.-</w:t>
      </w:r>
    </w:p>
    <w:p w:rsidR="00085FB0" w:rsidRDefault="00085FB0" w:rsidP="0045763F">
      <w:pPr>
        <w:jc w:val="both"/>
        <w:rPr>
          <w:rStyle w:val="textoComun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lastRenderedPageBreak/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demás efectos; tome razón la Secretaría General Académica; cumplido, archívese.-------------------------------------------------------------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4880"/>
    <w:rsid w:val="00066F0E"/>
    <w:rsid w:val="00085FB0"/>
    <w:rsid w:val="00142B22"/>
    <w:rsid w:val="00154066"/>
    <w:rsid w:val="001A7CF7"/>
    <w:rsid w:val="002645B8"/>
    <w:rsid w:val="002B4CD1"/>
    <w:rsid w:val="003C7040"/>
    <w:rsid w:val="003D6FAB"/>
    <w:rsid w:val="003F429C"/>
    <w:rsid w:val="0045763F"/>
    <w:rsid w:val="00525174"/>
    <w:rsid w:val="005C4B87"/>
    <w:rsid w:val="00635B5F"/>
    <w:rsid w:val="00690C9A"/>
    <w:rsid w:val="007453B7"/>
    <w:rsid w:val="007B7F30"/>
    <w:rsid w:val="008346FF"/>
    <w:rsid w:val="008C1377"/>
    <w:rsid w:val="00927E9D"/>
    <w:rsid w:val="00963345"/>
    <w:rsid w:val="009C30C6"/>
    <w:rsid w:val="009F2DC8"/>
    <w:rsid w:val="00A2138E"/>
    <w:rsid w:val="00A73A2A"/>
    <w:rsid w:val="00A94D01"/>
    <w:rsid w:val="00B24163"/>
    <w:rsid w:val="00BB2157"/>
    <w:rsid w:val="00C55E22"/>
    <w:rsid w:val="00E403B2"/>
    <w:rsid w:val="00EA1902"/>
    <w:rsid w:val="00EB3651"/>
    <w:rsid w:val="00F27FE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30</cp:revision>
  <dcterms:created xsi:type="dcterms:W3CDTF">2018-03-20T16:11:00Z</dcterms:created>
  <dcterms:modified xsi:type="dcterms:W3CDTF">2018-05-28T15:55:00Z</dcterms:modified>
  <cp:category/>
</cp:coreProperties>
</file>