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87" w:rsidRDefault="00B20502" w:rsidP="00FC6BF8">
      <w:pPr>
        <w:pStyle w:val="Ttulo1"/>
        <w:ind w:firstLine="340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745784" w:rsidRPr="00980487">
        <w:rPr>
          <w:rFonts w:ascii="Times New Roman" w:hAnsi="Times New Roman"/>
          <w:szCs w:val="24"/>
        </w:rPr>
        <w:t>REGISTRADO BAJO N</w:t>
      </w:r>
      <w:r w:rsidR="00745784"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217231">
        <w:rPr>
          <w:rFonts w:ascii="Times New Roman" w:hAnsi="Times New Roman"/>
          <w:szCs w:val="24"/>
        </w:rPr>
        <w:t>248</w:t>
      </w:r>
      <w:r w:rsidR="001A561C">
        <w:rPr>
          <w:rFonts w:ascii="Times New Roman" w:hAnsi="Times New Roman"/>
          <w:szCs w:val="24"/>
        </w:rPr>
        <w:t>/19</w:t>
      </w:r>
    </w:p>
    <w:p w:rsidR="00FC6BF8" w:rsidRPr="00FC6BF8" w:rsidRDefault="00FC6BF8" w:rsidP="00FC6BF8"/>
    <w:p w:rsidR="00745784" w:rsidRPr="00980487" w:rsidRDefault="00B20502" w:rsidP="00980487">
      <w:pPr>
        <w:ind w:firstLine="340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       </w:t>
      </w:r>
      <w:r w:rsidR="00745784" w:rsidRPr="00980487">
        <w:rPr>
          <w:rFonts w:ascii="Times New Roman" w:hAnsi="Times New Roman"/>
          <w:b/>
          <w:szCs w:val="24"/>
        </w:rPr>
        <w:t>BAHIA BLANCA</w:t>
      </w:r>
      <w:r w:rsidR="00745784"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="00FC6BF8">
        <w:rPr>
          <w:rFonts w:ascii="Times New Roman" w:hAnsi="Times New Roman"/>
          <w:b/>
          <w:szCs w:val="24"/>
          <w:lang w:val="es-ES"/>
        </w:rPr>
        <w:t>ME 786/09</w:t>
      </w:r>
      <w:r w:rsidRPr="00980487">
        <w:rPr>
          <w:rFonts w:ascii="Times New Roman" w:hAnsi="Times New Roman"/>
          <w:szCs w:val="24"/>
          <w:lang w:val="es-ES"/>
        </w:rPr>
        <w:t xml:space="preserve"> que </w:t>
      </w:r>
      <w:r w:rsidR="00FC6BF8">
        <w:rPr>
          <w:rFonts w:ascii="Times New Roman" w:hAnsi="Times New Roman"/>
          <w:szCs w:val="24"/>
          <w:lang w:val="es-ES"/>
        </w:rPr>
        <w:t>da marco a la acreditación de las carreras de Informática</w:t>
      </w:r>
      <w:r w:rsidRPr="00980487">
        <w:rPr>
          <w:rFonts w:ascii="Times New Roman" w:hAnsi="Times New Roman"/>
          <w:szCs w:val="24"/>
          <w:lang w:val="es-ES"/>
        </w:rPr>
        <w:t xml:space="preserve">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3D49DA" w:rsidRDefault="00FC6BF8" w:rsidP="00FF72E5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>El informe de Evaluación de CONEAU de la Convocatoria 2018 para la carrera Licenciatura en Ciencias de la Computación en donde se requiere “</w:t>
      </w:r>
      <w:r w:rsidR="00FD5279">
        <w:rPr>
          <w:rFonts w:ascii="Times New Roman" w:hAnsi="Times New Roman"/>
          <w:bCs/>
          <w:i/>
          <w:szCs w:val="24"/>
          <w:lang w:val="es-ES"/>
        </w:rPr>
        <w:t xml:space="preserve">Asegurar que el Plan de Estudios incluya de manera obligatoria instancias </w:t>
      </w:r>
      <w:r w:rsidR="002A70D8">
        <w:rPr>
          <w:rFonts w:ascii="Times New Roman" w:hAnsi="Times New Roman"/>
          <w:bCs/>
          <w:i/>
          <w:szCs w:val="24"/>
          <w:lang w:val="es-ES"/>
        </w:rPr>
        <w:t xml:space="preserve">supervisadas </w:t>
      </w:r>
      <w:r w:rsidR="00FD5279">
        <w:rPr>
          <w:rFonts w:ascii="Times New Roman" w:hAnsi="Times New Roman"/>
          <w:bCs/>
          <w:i/>
          <w:szCs w:val="24"/>
          <w:lang w:val="es-ES"/>
        </w:rPr>
        <w:t>de práctica profesional</w:t>
      </w:r>
      <w:r>
        <w:rPr>
          <w:rFonts w:ascii="Times New Roman" w:hAnsi="Times New Roman"/>
          <w:bCs/>
          <w:szCs w:val="24"/>
          <w:lang w:val="es-ES"/>
        </w:rPr>
        <w:t>”</w:t>
      </w:r>
      <w:r w:rsidR="00FF72E5" w:rsidRPr="00980487">
        <w:rPr>
          <w:rFonts w:ascii="Times New Roman" w:hAnsi="Times New Roman"/>
          <w:bCs/>
          <w:szCs w:val="24"/>
          <w:lang w:val="es-ES"/>
        </w:rPr>
        <w:t xml:space="preserve">; </w:t>
      </w:r>
    </w:p>
    <w:p w:rsidR="00AC5EBF" w:rsidRPr="00980487" w:rsidRDefault="00AC5EBF" w:rsidP="003D49DA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20036" w:rsidRDefault="00F20036" w:rsidP="000D77A3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La Resolución CDCIC 303/18</w:t>
      </w:r>
      <w:r w:rsidR="00486A95" w:rsidRPr="00486A95">
        <w:rPr>
          <w:rFonts w:ascii="Times New Roman" w:hAnsi="Times New Roman"/>
          <w:bCs/>
          <w:lang w:val="es-ES"/>
        </w:rPr>
        <w:t xml:space="preserve"> </w:t>
      </w:r>
      <w:r w:rsidR="00486A95">
        <w:rPr>
          <w:rFonts w:ascii="Times New Roman" w:hAnsi="Times New Roman"/>
          <w:bCs/>
          <w:lang w:val="es-ES"/>
        </w:rPr>
        <w:t>que modifica</w:t>
      </w:r>
      <w:r w:rsidR="00486A95" w:rsidRPr="00B0221B">
        <w:rPr>
          <w:rFonts w:ascii="Times New Roman" w:hAnsi="Times New Roman"/>
          <w:bCs/>
          <w:lang w:val="es-ES"/>
        </w:rPr>
        <w:t xml:space="preserve"> </w:t>
      </w:r>
      <w:r w:rsidR="00486A95">
        <w:rPr>
          <w:rFonts w:ascii="Times New Roman" w:hAnsi="Times New Roman"/>
          <w:bCs/>
          <w:lang w:val="es-ES"/>
        </w:rPr>
        <w:t xml:space="preserve">el Programa de la asignatura Ingeniería de Aplicaciones de Web (Cód. 7680), incorporando en </w:t>
      </w:r>
      <w:r w:rsidR="00486A95" w:rsidRPr="00392AA7">
        <w:rPr>
          <w:rFonts w:ascii="Times New Roman" w:hAnsi="Times New Roman"/>
          <w:bCs/>
          <w:i/>
          <w:lang w:val="es-ES"/>
        </w:rPr>
        <w:t>Mecanismo de Evaluación</w:t>
      </w:r>
      <w:r w:rsidR="00486A95">
        <w:rPr>
          <w:rFonts w:ascii="Times New Roman" w:hAnsi="Times New Roman"/>
          <w:bCs/>
          <w:lang w:val="es-ES"/>
        </w:rPr>
        <w:t xml:space="preserve"> el requisito de aprobación basado en el desarrollo de un proyecto final como instancia supervisada de práctica profesional y</w:t>
      </w:r>
    </w:p>
    <w:p w:rsidR="00F20036" w:rsidRDefault="00F20036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2B329B" w:rsidRDefault="002B329B" w:rsidP="00F20036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C6BF8" w:rsidRDefault="00FC6BF8" w:rsidP="00084D57">
      <w:pPr>
        <w:spacing w:line="260" w:lineRule="exact"/>
        <w:ind w:firstLine="720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</w:t>
      </w:r>
      <w:r w:rsidR="00AC5EBF">
        <w:rPr>
          <w:rFonts w:ascii="Times New Roman" w:hAnsi="Times New Roman"/>
          <w:bCs/>
          <w:lang w:val="es-ES"/>
        </w:rPr>
        <w:t>en consecuencia el programa de la asignatura</w:t>
      </w:r>
      <w:r w:rsidR="00F20036">
        <w:rPr>
          <w:rFonts w:ascii="Times New Roman" w:hAnsi="Times New Roman"/>
          <w:bCs/>
          <w:lang w:val="es-ES"/>
        </w:rPr>
        <w:t xml:space="preserve"> mencionada</w:t>
      </w:r>
      <w:r w:rsidR="00AC5EBF">
        <w:rPr>
          <w:rFonts w:ascii="Times New Roman" w:hAnsi="Times New Roman"/>
          <w:bCs/>
          <w:lang w:val="es-ES"/>
        </w:rPr>
        <w:t xml:space="preserve"> incluye la descripción del Mecanismo de Evaluación que implica la práctica supervisada, lo que constituye un marco normativo de dicha tarea</w:t>
      </w:r>
      <w:r>
        <w:rPr>
          <w:rFonts w:ascii="Times New Roman" w:hAnsi="Times New Roman"/>
          <w:bCs/>
          <w:lang w:val="es-ES"/>
        </w:rPr>
        <w:t>;</w:t>
      </w:r>
    </w:p>
    <w:p w:rsidR="00FC6BF8" w:rsidRDefault="00FC6BF8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01A9D" w:rsidRDefault="00FC6BF8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ab/>
        <w:t xml:space="preserve">Que </w:t>
      </w:r>
      <w:r w:rsidR="00AC5EBF">
        <w:rPr>
          <w:rFonts w:ascii="Times New Roman" w:hAnsi="Times New Roman"/>
          <w:bCs/>
          <w:lang w:val="es-ES"/>
        </w:rPr>
        <w:t xml:space="preserve">no obstante ello, </w:t>
      </w:r>
      <w:r w:rsidR="007C2B97">
        <w:rPr>
          <w:rFonts w:ascii="Times New Roman" w:hAnsi="Times New Roman"/>
          <w:bCs/>
          <w:lang w:val="es-ES"/>
        </w:rPr>
        <w:t>se requiere</w:t>
      </w:r>
      <w:r w:rsidR="00AC5EBF">
        <w:rPr>
          <w:rFonts w:ascii="Times New Roman" w:hAnsi="Times New Roman"/>
          <w:bCs/>
          <w:lang w:val="es-ES"/>
        </w:rPr>
        <w:t xml:space="preserve"> contar con un reglamento de </w:t>
      </w:r>
      <w:r w:rsidR="00917917">
        <w:rPr>
          <w:rFonts w:ascii="Times New Roman" w:hAnsi="Times New Roman"/>
          <w:bCs/>
          <w:lang w:val="es-ES"/>
        </w:rPr>
        <w:t xml:space="preserve">actividades </w:t>
      </w:r>
      <w:r w:rsidR="00AC5EBF">
        <w:rPr>
          <w:rFonts w:ascii="Times New Roman" w:hAnsi="Times New Roman"/>
          <w:bCs/>
          <w:lang w:val="es-ES"/>
        </w:rPr>
        <w:t>prácticas profesionales</w:t>
      </w:r>
      <w:r w:rsidR="00917917">
        <w:rPr>
          <w:rFonts w:ascii="Times New Roman" w:hAnsi="Times New Roman"/>
          <w:bCs/>
          <w:lang w:val="es-ES"/>
        </w:rPr>
        <w:t xml:space="preserve"> que puedan ocurrir en </w:t>
      </w:r>
      <w:r w:rsidR="003D49DA">
        <w:rPr>
          <w:rFonts w:ascii="Times New Roman" w:hAnsi="Times New Roman"/>
          <w:bCs/>
          <w:lang w:val="es-ES"/>
        </w:rPr>
        <w:t>otros espacios</w:t>
      </w:r>
      <w:r w:rsidR="00917917">
        <w:rPr>
          <w:rFonts w:ascii="Times New Roman" w:hAnsi="Times New Roman"/>
          <w:bCs/>
          <w:lang w:val="es-ES"/>
        </w:rPr>
        <w:t xml:space="preserve"> curriculares</w:t>
      </w:r>
      <w:r w:rsidR="003D49DA">
        <w:rPr>
          <w:rFonts w:ascii="Times New Roman" w:hAnsi="Times New Roman"/>
          <w:bCs/>
          <w:lang w:val="es-ES"/>
        </w:rPr>
        <w:t xml:space="preserve"> del plan de estudios</w:t>
      </w:r>
      <w:r w:rsidR="00F01A9D">
        <w:rPr>
          <w:rFonts w:ascii="Times New Roman" w:hAnsi="Times New Roman"/>
          <w:bCs/>
          <w:lang w:val="es-ES"/>
        </w:rPr>
        <w:t>;</w:t>
      </w:r>
    </w:p>
    <w:p w:rsidR="009F6A97" w:rsidRDefault="009F6A9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F6A97" w:rsidRDefault="009F6A97" w:rsidP="009F6A97">
      <w:pPr>
        <w:spacing w:line="260" w:lineRule="exact"/>
        <w:ind w:firstLine="709"/>
        <w:jc w:val="both"/>
        <w:rPr>
          <w:rFonts w:ascii="Times New Roman" w:hAnsi="Times New Roman"/>
          <w:bCs/>
          <w:lang w:val="es-ES"/>
        </w:rPr>
      </w:pPr>
      <w:r w:rsidRPr="009F6A97">
        <w:rPr>
          <w:rFonts w:ascii="Times New Roman" w:hAnsi="Times New Roman"/>
          <w:bCs/>
          <w:lang w:val="es-ES"/>
        </w:rPr>
        <w:t>Que el Consejo Departam</w:t>
      </w:r>
      <w:r>
        <w:rPr>
          <w:rFonts w:ascii="Times New Roman" w:hAnsi="Times New Roman"/>
          <w:bCs/>
          <w:lang w:val="es-ES"/>
        </w:rPr>
        <w:t>ental en su reunión del 12</w:t>
      </w:r>
      <w:r w:rsidRPr="009F6A97">
        <w:rPr>
          <w:rFonts w:ascii="Times New Roman" w:hAnsi="Times New Roman"/>
          <w:bCs/>
          <w:lang w:val="es-ES"/>
        </w:rPr>
        <w:t xml:space="preserve"> de setiembre del 2019, aprobó </w:t>
      </w:r>
      <w:r>
        <w:rPr>
          <w:rFonts w:ascii="Times New Roman" w:hAnsi="Times New Roman"/>
          <w:bCs/>
          <w:lang w:val="es-ES"/>
        </w:rPr>
        <w:t>el reglamento propuesto</w:t>
      </w:r>
      <w:r w:rsidRPr="009F6A97">
        <w:rPr>
          <w:rFonts w:ascii="Times New Roman" w:hAnsi="Times New Roman"/>
          <w:bCs/>
          <w:lang w:val="es-ES"/>
        </w:rPr>
        <w:t>;</w:t>
      </w:r>
    </w:p>
    <w:p w:rsidR="009F6A97" w:rsidRDefault="009F6A9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B20502" w:rsidRDefault="00B2050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1002B4" w:rsidRDefault="001002B4" w:rsidP="00980487">
      <w:pPr>
        <w:ind w:firstLine="1440"/>
        <w:jc w:val="center"/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</w:pP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 xml:space="preserve">EL CONSEJO DEPARTAMENTAL DE CIENCIAS E INGENIERÍA DE </w:t>
      </w:r>
      <w:r w:rsidR="009F6A9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 xml:space="preserve">           </w:t>
      </w: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LA COMPUTACIÓN</w:t>
      </w:r>
    </w:p>
    <w:p w:rsidR="009D6CB6" w:rsidRDefault="009D6CB6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17917" w:rsidRDefault="00917917" w:rsidP="002A70D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BD42E6" w:rsidRDefault="001944D6" w:rsidP="002A70D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1º:</w:t>
      </w:r>
      <w:r w:rsidR="00084D57">
        <w:rPr>
          <w:rFonts w:ascii="Times New Roman" w:hAnsi="Times New Roman"/>
          <w:b/>
          <w:bCs/>
          <w:lang w:val="es-ES"/>
        </w:rPr>
        <w:t xml:space="preserve"> </w:t>
      </w:r>
      <w:r w:rsidR="007C2B97">
        <w:rPr>
          <w:rFonts w:ascii="Times New Roman" w:hAnsi="Times New Roman"/>
          <w:bCs/>
          <w:lang w:val="es-ES"/>
        </w:rPr>
        <w:t xml:space="preserve">Aprobar el Reglamento de </w:t>
      </w:r>
      <w:r w:rsidR="007E3D76">
        <w:rPr>
          <w:rFonts w:ascii="Times New Roman" w:hAnsi="Times New Roman"/>
          <w:bCs/>
          <w:lang w:val="es-ES"/>
        </w:rPr>
        <w:t>Instancias</w:t>
      </w:r>
      <w:r w:rsidR="007C2B97">
        <w:rPr>
          <w:rFonts w:ascii="Times New Roman" w:hAnsi="Times New Roman"/>
          <w:bCs/>
          <w:lang w:val="es-ES"/>
        </w:rPr>
        <w:t xml:space="preserve"> </w:t>
      </w:r>
      <w:r w:rsidR="007E3D76">
        <w:rPr>
          <w:rFonts w:ascii="Times New Roman" w:hAnsi="Times New Roman"/>
          <w:bCs/>
          <w:lang w:val="es-ES"/>
        </w:rPr>
        <w:t>Supervisadas de Práctica Profesional</w:t>
      </w:r>
      <w:r w:rsidR="007C2B97">
        <w:rPr>
          <w:rFonts w:ascii="Times New Roman" w:hAnsi="Times New Roman"/>
          <w:bCs/>
          <w:lang w:val="es-ES"/>
        </w:rPr>
        <w:t xml:space="preserve"> para la Licenciatura en Ciencias de la Computación, como se indica en el Anexo de la presente resolución.</w:t>
      </w:r>
      <w:r w:rsidR="002A70D8">
        <w:rPr>
          <w:rFonts w:ascii="Times New Roman" w:hAnsi="Times New Roman"/>
          <w:bCs/>
          <w:lang w:val="es-ES"/>
        </w:rPr>
        <w:t xml:space="preserve"> 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B20502" w:rsidRDefault="00BD42E6" w:rsidP="009F6A97">
      <w:p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</w:t>
      </w:r>
      <w:r w:rsidR="002A70D8">
        <w:rPr>
          <w:rFonts w:ascii="Times New Roman" w:hAnsi="Times New Roman"/>
          <w:b/>
          <w:bCs/>
          <w:lang w:val="es-ES"/>
        </w:rPr>
        <w:t>2</w:t>
      </w:r>
      <w:r>
        <w:rPr>
          <w:rFonts w:ascii="Times New Roman" w:hAnsi="Times New Roman"/>
          <w:b/>
          <w:bCs/>
          <w:lang w:val="es-ES"/>
        </w:rPr>
        <w:t>º:</w:t>
      </w:r>
      <w:r w:rsidRPr="00BD42E6">
        <w:rPr>
          <w:rFonts w:ascii="Times New Roman" w:hAnsi="Times New Roman"/>
          <w:bCs/>
          <w:lang w:val="es-ES"/>
        </w:rPr>
        <w:t xml:space="preserve"> </w:t>
      </w:r>
      <w:r w:rsidR="009F6A97">
        <w:rPr>
          <w:rFonts w:ascii="Times New Roman" w:hAnsi="Times New Roman"/>
          <w:bCs/>
          <w:lang w:val="es-ES"/>
        </w:rPr>
        <w:t>Regístrese;</w:t>
      </w:r>
      <w:r w:rsidR="009F6A97" w:rsidRPr="009F6A97">
        <w:rPr>
          <w:rFonts w:ascii="Times New Roman" w:hAnsi="Times New Roman"/>
          <w:bCs/>
          <w:lang w:val="es-ES"/>
        </w:rPr>
        <w:t xml:space="preserve"> </w:t>
      </w:r>
      <w:r w:rsidR="000D77A3">
        <w:rPr>
          <w:rFonts w:ascii="Times New Roman" w:hAnsi="Times New Roman"/>
          <w:bCs/>
          <w:lang w:val="es-ES"/>
        </w:rPr>
        <w:t>incorpórese copia a</w:t>
      </w:r>
      <w:r w:rsidR="009F6A97">
        <w:rPr>
          <w:rFonts w:ascii="Times New Roman" w:hAnsi="Times New Roman"/>
          <w:bCs/>
          <w:lang w:val="es-ES"/>
        </w:rPr>
        <w:t>l expediente</w:t>
      </w:r>
      <w:r w:rsidR="009F6A97" w:rsidRPr="009F6A97">
        <w:rPr>
          <w:rFonts w:ascii="Times New Roman" w:hAnsi="Times New Roman"/>
          <w:bCs/>
          <w:lang w:val="es-ES"/>
        </w:rPr>
        <w:t xml:space="preserve"> de la mencionada</w:t>
      </w:r>
      <w:r w:rsidR="009F6A97">
        <w:rPr>
          <w:rFonts w:ascii="Times New Roman" w:hAnsi="Times New Roman"/>
          <w:bCs/>
          <w:lang w:val="es-ES"/>
        </w:rPr>
        <w:t xml:space="preserve"> carrera; </w:t>
      </w:r>
      <w:r w:rsidR="009F6A97" w:rsidRPr="009F6A97">
        <w:rPr>
          <w:rFonts w:ascii="Times New Roman" w:hAnsi="Times New Roman"/>
          <w:bCs/>
          <w:lang w:val="es-ES"/>
        </w:rPr>
        <w:t>cumplido, archívese.------------------------</w:t>
      </w:r>
      <w:r w:rsidR="009F6A97">
        <w:rPr>
          <w:rFonts w:ascii="Times New Roman" w:hAnsi="Times New Roman"/>
          <w:bCs/>
          <w:lang w:val="es-ES"/>
        </w:rPr>
        <w:t>----------------------------------------------------------------</w:t>
      </w:r>
    </w:p>
    <w:p w:rsidR="00917917" w:rsidRDefault="00917917" w:rsidP="007C2B97">
      <w:pPr>
        <w:ind w:right="-71"/>
        <w:jc w:val="both"/>
        <w:rPr>
          <w:b/>
          <w:lang w:val="es-AR"/>
        </w:rPr>
      </w:pPr>
    </w:p>
    <w:p w:rsidR="000D77A3" w:rsidRPr="009F6A97" w:rsidRDefault="000D77A3" w:rsidP="007C2B97">
      <w:pPr>
        <w:ind w:right="-71"/>
        <w:jc w:val="both"/>
        <w:rPr>
          <w:b/>
          <w:szCs w:val="24"/>
          <w:lang w:val="es-AR"/>
        </w:rPr>
      </w:pPr>
    </w:p>
    <w:p w:rsidR="007C2B97" w:rsidRPr="009F6A97" w:rsidRDefault="007C2B97" w:rsidP="007C2B97">
      <w:pPr>
        <w:ind w:right="-71"/>
        <w:jc w:val="center"/>
        <w:rPr>
          <w:rFonts w:ascii="Times New Roman" w:hAnsi="Times New Roman"/>
          <w:b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lastRenderedPageBreak/>
        <w:t>ANEXO</w:t>
      </w:r>
      <w:r w:rsidR="009F6A97" w:rsidRPr="009F6A97">
        <w:rPr>
          <w:rFonts w:ascii="Times New Roman" w:hAnsi="Times New Roman"/>
          <w:b/>
          <w:szCs w:val="24"/>
          <w:lang w:val="es-AR"/>
        </w:rPr>
        <w:t xml:space="preserve"> </w:t>
      </w:r>
    </w:p>
    <w:p w:rsidR="007C2B97" w:rsidRPr="009F6A97" w:rsidRDefault="007C2B97" w:rsidP="007C2B97">
      <w:pPr>
        <w:ind w:right="-71"/>
        <w:jc w:val="center"/>
        <w:rPr>
          <w:rFonts w:ascii="Times New Roman" w:hAnsi="Times New Roman"/>
          <w:b/>
          <w:szCs w:val="24"/>
          <w:lang w:val="es-AR"/>
        </w:rPr>
      </w:pPr>
    </w:p>
    <w:p w:rsidR="007C2B97" w:rsidRPr="009F6A97" w:rsidRDefault="007C2B97" w:rsidP="007C2B97">
      <w:pPr>
        <w:ind w:right="-71"/>
        <w:jc w:val="center"/>
        <w:rPr>
          <w:rFonts w:ascii="Times New Roman" w:hAnsi="Times New Roman"/>
          <w:b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 xml:space="preserve">Reglamento de </w:t>
      </w:r>
      <w:r w:rsidR="00F92677" w:rsidRPr="009F6A97">
        <w:rPr>
          <w:rFonts w:ascii="Times New Roman" w:hAnsi="Times New Roman"/>
          <w:b/>
          <w:caps/>
          <w:szCs w:val="24"/>
          <w:lang w:val="es-AR"/>
        </w:rPr>
        <w:t>INSTANCIAS</w:t>
      </w:r>
      <w:r w:rsidRPr="009F6A97">
        <w:rPr>
          <w:rFonts w:ascii="Times New Roman" w:hAnsi="Times New Roman"/>
          <w:b/>
          <w:caps/>
          <w:szCs w:val="24"/>
          <w:lang w:val="es-AR"/>
        </w:rPr>
        <w:t xml:space="preserve"> Supervisadas</w:t>
      </w:r>
      <w:r w:rsidRPr="009F6A97">
        <w:rPr>
          <w:rFonts w:ascii="Times New Roman" w:hAnsi="Times New Roman"/>
          <w:b/>
          <w:szCs w:val="24"/>
          <w:lang w:val="es-AR"/>
        </w:rPr>
        <w:t xml:space="preserve"> </w:t>
      </w:r>
      <w:r w:rsidR="00F92677" w:rsidRPr="009F6A97">
        <w:rPr>
          <w:rFonts w:ascii="Times New Roman" w:hAnsi="Times New Roman"/>
          <w:b/>
          <w:szCs w:val="24"/>
          <w:lang w:val="es-AR"/>
        </w:rPr>
        <w:t>DE PRÁCTICA PROFESIONAL</w:t>
      </w:r>
    </w:p>
    <w:p w:rsidR="007C2B97" w:rsidRPr="009F6A97" w:rsidRDefault="007C2B97" w:rsidP="007C2B97">
      <w:pPr>
        <w:ind w:right="-71"/>
        <w:jc w:val="center"/>
        <w:rPr>
          <w:rFonts w:ascii="Times New Roman" w:hAnsi="Times New Roman"/>
          <w:b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para la Licenciatura en Ciencias de la Computación</w:t>
      </w:r>
    </w:p>
    <w:p w:rsidR="007C2B97" w:rsidRPr="009F6A97" w:rsidRDefault="007C2B97" w:rsidP="007C2B97">
      <w:pPr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b/>
          <w:bCs/>
          <w:szCs w:val="24"/>
          <w:lang w:val="es-AR"/>
        </w:rPr>
        <w:t xml:space="preserve">                                                                               </w:t>
      </w:r>
      <w:r w:rsidRPr="009F6A97">
        <w:rPr>
          <w:rFonts w:ascii="Times New Roman" w:hAnsi="Times New Roman"/>
          <w:szCs w:val="24"/>
          <w:lang w:val="es-AR"/>
        </w:rPr>
        <w:t xml:space="preserve"> </w:t>
      </w:r>
    </w:p>
    <w:p w:rsidR="003D49DA" w:rsidRPr="009F6A97" w:rsidRDefault="003D49DA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1:</w:t>
      </w:r>
      <w:r w:rsidRPr="009F6A97">
        <w:rPr>
          <w:rFonts w:ascii="Times New Roman" w:hAnsi="Times New Roman"/>
          <w:szCs w:val="24"/>
          <w:lang w:val="es-AR"/>
        </w:rPr>
        <w:t xml:space="preserve"> Las </w:t>
      </w:r>
      <w:r w:rsidR="00F92677" w:rsidRPr="009F6A97">
        <w:rPr>
          <w:rFonts w:ascii="Times New Roman" w:hAnsi="Times New Roman"/>
          <w:szCs w:val="24"/>
          <w:lang w:val="es-AR"/>
        </w:rPr>
        <w:t>Instancias</w:t>
      </w:r>
      <w:r w:rsidRPr="009F6A97">
        <w:rPr>
          <w:rFonts w:ascii="Times New Roman" w:hAnsi="Times New Roman"/>
          <w:szCs w:val="24"/>
          <w:lang w:val="es-AR"/>
        </w:rPr>
        <w:t xml:space="preserve"> </w:t>
      </w:r>
      <w:r w:rsidR="00F92677" w:rsidRPr="009F6A97">
        <w:rPr>
          <w:rFonts w:ascii="Times New Roman" w:hAnsi="Times New Roman"/>
          <w:szCs w:val="24"/>
          <w:lang w:val="es-AR"/>
        </w:rPr>
        <w:t xml:space="preserve">Supervisadas de </w:t>
      </w:r>
      <w:r w:rsidRPr="009F6A97">
        <w:rPr>
          <w:rFonts w:ascii="Times New Roman" w:hAnsi="Times New Roman"/>
          <w:szCs w:val="24"/>
          <w:lang w:val="es-AR"/>
        </w:rPr>
        <w:t>Práctica</w:t>
      </w:r>
      <w:r w:rsidR="00F92677" w:rsidRPr="009F6A97">
        <w:rPr>
          <w:rFonts w:ascii="Times New Roman" w:hAnsi="Times New Roman"/>
          <w:szCs w:val="24"/>
          <w:lang w:val="es-AR"/>
        </w:rPr>
        <w:t xml:space="preserve"> Profesional</w:t>
      </w:r>
      <w:r w:rsidRPr="009F6A97">
        <w:rPr>
          <w:rFonts w:ascii="Times New Roman" w:hAnsi="Times New Roman"/>
          <w:szCs w:val="24"/>
          <w:lang w:val="es-AR"/>
        </w:rPr>
        <w:t xml:space="preserve"> tienen como marco el presente Reglamento, bajo la motivación y los objetivos establecidos en el Anexo I de la Resolución CSU 818/09 y sus artículos 1°, 3° ,5°, 6°, 7° y 9°. </w:t>
      </w:r>
    </w:p>
    <w:p w:rsidR="007C2B97" w:rsidRPr="009F6A97" w:rsidRDefault="003D49DA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2</w:t>
      </w:r>
      <w:r w:rsidR="007C2B97" w:rsidRPr="009F6A97">
        <w:rPr>
          <w:rFonts w:ascii="Times New Roman" w:hAnsi="Times New Roman"/>
          <w:b/>
          <w:szCs w:val="24"/>
          <w:lang w:val="es-AR"/>
        </w:rPr>
        <w:t xml:space="preserve">: </w:t>
      </w:r>
      <w:r w:rsidR="007C2B97" w:rsidRPr="009F6A97">
        <w:rPr>
          <w:rFonts w:ascii="Times New Roman" w:hAnsi="Times New Roman"/>
          <w:szCs w:val="24"/>
          <w:lang w:val="es-AR"/>
        </w:rPr>
        <w:t>El objetivo de la</w:t>
      </w:r>
      <w:r w:rsidR="00F92677" w:rsidRPr="009F6A97">
        <w:rPr>
          <w:rFonts w:ascii="Times New Roman" w:hAnsi="Times New Roman"/>
          <w:szCs w:val="24"/>
          <w:lang w:val="es-AR"/>
        </w:rPr>
        <w:t>s</w:t>
      </w:r>
      <w:r w:rsidR="007C2B97" w:rsidRPr="009F6A97">
        <w:rPr>
          <w:rFonts w:ascii="Times New Roman" w:hAnsi="Times New Roman"/>
          <w:szCs w:val="24"/>
          <w:lang w:val="es-AR"/>
        </w:rPr>
        <w:t xml:space="preserve"> </w:t>
      </w:r>
      <w:r w:rsidR="00F92677" w:rsidRPr="009F6A97">
        <w:rPr>
          <w:rFonts w:ascii="Times New Roman" w:hAnsi="Times New Roman"/>
          <w:szCs w:val="24"/>
          <w:lang w:val="es-AR"/>
        </w:rPr>
        <w:t xml:space="preserve">Instancias Supervisadas de Práctica Profesional </w:t>
      </w:r>
      <w:r w:rsidR="007C2B97" w:rsidRPr="009F6A97">
        <w:rPr>
          <w:rFonts w:ascii="Times New Roman" w:hAnsi="Times New Roman"/>
          <w:szCs w:val="24"/>
          <w:lang w:val="es-AR"/>
        </w:rPr>
        <w:t>es que el alumno se desempeñe en un ambiente laboral real</w:t>
      </w:r>
      <w:r w:rsidR="00236CA6" w:rsidRPr="009F6A97">
        <w:rPr>
          <w:rFonts w:ascii="Times New Roman" w:hAnsi="Times New Roman"/>
          <w:szCs w:val="24"/>
          <w:lang w:val="es-AR"/>
        </w:rPr>
        <w:t>,</w:t>
      </w:r>
      <w:r w:rsidR="007C2B97" w:rsidRPr="009F6A97">
        <w:rPr>
          <w:rFonts w:ascii="Times New Roman" w:hAnsi="Times New Roman"/>
          <w:szCs w:val="24"/>
          <w:lang w:val="es-AR"/>
        </w:rPr>
        <w:t xml:space="preserve"> en </w:t>
      </w:r>
      <w:r w:rsidR="000970A5" w:rsidRPr="009F6A97">
        <w:rPr>
          <w:rFonts w:ascii="Times New Roman" w:hAnsi="Times New Roman"/>
          <w:szCs w:val="24"/>
          <w:lang w:val="es-AR"/>
        </w:rPr>
        <w:t>activida</w:t>
      </w:r>
      <w:r w:rsidR="00A7248A" w:rsidRPr="009F6A97">
        <w:rPr>
          <w:rFonts w:ascii="Times New Roman" w:hAnsi="Times New Roman"/>
          <w:szCs w:val="24"/>
          <w:lang w:val="es-AR"/>
        </w:rPr>
        <w:t>d</w:t>
      </w:r>
      <w:r w:rsidR="000970A5" w:rsidRPr="009F6A97">
        <w:rPr>
          <w:rFonts w:ascii="Times New Roman" w:hAnsi="Times New Roman"/>
          <w:szCs w:val="24"/>
          <w:lang w:val="es-AR"/>
        </w:rPr>
        <w:t>es</w:t>
      </w:r>
      <w:r w:rsidR="007C2B97" w:rsidRPr="009F6A97">
        <w:rPr>
          <w:rFonts w:ascii="Times New Roman" w:hAnsi="Times New Roman"/>
          <w:szCs w:val="24"/>
          <w:lang w:val="es-AR"/>
        </w:rPr>
        <w:t xml:space="preserve"> que contribuyan al</w:t>
      </w:r>
      <w:r w:rsidR="00236CA6" w:rsidRPr="009F6A97">
        <w:rPr>
          <w:rFonts w:ascii="Times New Roman" w:hAnsi="Times New Roman"/>
          <w:szCs w:val="24"/>
          <w:lang w:val="es-AR"/>
        </w:rPr>
        <w:t xml:space="preserve"> desarrollo del</w:t>
      </w:r>
      <w:r w:rsidR="007C2B97" w:rsidRPr="009F6A97">
        <w:rPr>
          <w:rFonts w:ascii="Times New Roman" w:hAnsi="Times New Roman"/>
          <w:szCs w:val="24"/>
          <w:lang w:val="es-AR"/>
        </w:rPr>
        <w:t xml:space="preserve"> perfil del profesional que se está formando.</w:t>
      </w:r>
    </w:p>
    <w:p w:rsidR="00C40D6F" w:rsidRPr="009F6A97" w:rsidRDefault="003D49DA" w:rsidP="00A7248A">
      <w:pPr>
        <w:spacing w:after="120"/>
        <w:ind w:right="-71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3:</w:t>
      </w:r>
      <w:r w:rsidRPr="009F6A97">
        <w:rPr>
          <w:rFonts w:ascii="Times New Roman" w:hAnsi="Times New Roman"/>
          <w:szCs w:val="24"/>
          <w:lang w:val="es-AR"/>
        </w:rPr>
        <w:t xml:space="preserve"> El Consejo Departamental del </w:t>
      </w:r>
      <w:r w:rsidR="003025CE" w:rsidRPr="009F6A97">
        <w:rPr>
          <w:rFonts w:ascii="Times New Roman" w:hAnsi="Times New Roman"/>
          <w:szCs w:val="24"/>
          <w:lang w:val="es-AR"/>
        </w:rPr>
        <w:t>Departamento de Ciencias e Ingeniería de la Computación (</w:t>
      </w:r>
      <w:r w:rsidRPr="009F6A97">
        <w:rPr>
          <w:rFonts w:ascii="Times New Roman" w:hAnsi="Times New Roman"/>
          <w:szCs w:val="24"/>
          <w:lang w:val="es-AR"/>
        </w:rPr>
        <w:t>DCIC</w:t>
      </w:r>
      <w:r w:rsidR="003025CE" w:rsidRPr="009F6A97">
        <w:rPr>
          <w:rFonts w:ascii="Times New Roman" w:hAnsi="Times New Roman"/>
          <w:szCs w:val="24"/>
          <w:lang w:val="es-AR"/>
        </w:rPr>
        <w:t>)</w:t>
      </w:r>
      <w:r w:rsidRPr="009F6A97">
        <w:rPr>
          <w:rFonts w:ascii="Times New Roman" w:hAnsi="Times New Roman"/>
          <w:szCs w:val="24"/>
          <w:lang w:val="es-AR"/>
        </w:rPr>
        <w:t xml:space="preserve"> </w:t>
      </w:r>
      <w:r w:rsidR="00845788" w:rsidRPr="009F6A97">
        <w:rPr>
          <w:rFonts w:ascii="Times New Roman" w:hAnsi="Times New Roman"/>
          <w:szCs w:val="24"/>
          <w:lang w:val="es-AR"/>
        </w:rPr>
        <w:t>garantizará que el Plan de Estudios incluya de manera obligatoria Instancias Supervisadas de Práctica Profesional</w:t>
      </w:r>
      <w:r w:rsidR="00C40D6F" w:rsidRPr="009F6A97">
        <w:rPr>
          <w:rFonts w:ascii="Times New Roman" w:hAnsi="Times New Roman"/>
          <w:szCs w:val="24"/>
          <w:lang w:val="es-AR"/>
        </w:rPr>
        <w:t xml:space="preserve"> estableciendo, de acuerdo a lo recomendado por la Comisión Curricular de la Licenciatura en Ciencias de la Computación, cuáles son los espacios curriculares donde se desarrollarán las mismas</w:t>
      </w:r>
      <w:r w:rsidR="00845788" w:rsidRPr="009F6A97">
        <w:rPr>
          <w:rFonts w:ascii="Times New Roman" w:hAnsi="Times New Roman"/>
          <w:szCs w:val="24"/>
          <w:lang w:val="es-AR"/>
        </w:rPr>
        <w:t>.</w:t>
      </w:r>
    </w:p>
    <w:p w:rsidR="003D49DA" w:rsidRPr="009F6A97" w:rsidRDefault="00C40D6F" w:rsidP="00A7248A">
      <w:pPr>
        <w:spacing w:after="120"/>
        <w:ind w:right="-71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4</w:t>
      </w:r>
      <w:r w:rsidRPr="009F6A97">
        <w:rPr>
          <w:rFonts w:ascii="Times New Roman" w:hAnsi="Times New Roman"/>
          <w:szCs w:val="24"/>
          <w:lang w:val="es-AR"/>
        </w:rPr>
        <w:t xml:space="preserve">: Los espacios curriculares para los cuales se hayan establecido Instancias Supervisadas de Práctica Profesional, deberán </w:t>
      </w:r>
      <w:r w:rsidR="00845788" w:rsidRPr="009F6A97">
        <w:rPr>
          <w:rFonts w:ascii="Times New Roman" w:hAnsi="Times New Roman"/>
          <w:szCs w:val="24"/>
          <w:lang w:val="es-AR"/>
        </w:rPr>
        <w:t xml:space="preserve">especificar </w:t>
      </w:r>
      <w:r w:rsidR="006A2E2A" w:rsidRPr="009F6A97">
        <w:rPr>
          <w:rFonts w:ascii="Times New Roman" w:hAnsi="Times New Roman"/>
          <w:szCs w:val="24"/>
          <w:lang w:val="es-AR"/>
        </w:rPr>
        <w:t>en su programa</w:t>
      </w:r>
      <w:r w:rsidR="00236CA6" w:rsidRPr="009F6A97">
        <w:rPr>
          <w:rFonts w:ascii="Times New Roman" w:hAnsi="Times New Roman"/>
          <w:szCs w:val="24"/>
          <w:lang w:val="es-AR"/>
        </w:rPr>
        <w:t xml:space="preserve"> las actividades </w:t>
      </w:r>
      <w:r w:rsidR="00845788" w:rsidRPr="009F6A97">
        <w:rPr>
          <w:rFonts w:ascii="Times New Roman" w:hAnsi="Times New Roman"/>
          <w:szCs w:val="24"/>
          <w:lang w:val="es-AR"/>
        </w:rPr>
        <w:t xml:space="preserve">prácticas supervisadas </w:t>
      </w:r>
      <w:r w:rsidR="00236CA6" w:rsidRPr="009F6A97">
        <w:rPr>
          <w:rFonts w:ascii="Times New Roman" w:hAnsi="Times New Roman"/>
          <w:szCs w:val="24"/>
          <w:lang w:val="es-AR"/>
        </w:rPr>
        <w:t>y</w:t>
      </w:r>
      <w:r w:rsidR="006A2E2A" w:rsidRPr="009F6A97">
        <w:rPr>
          <w:rFonts w:ascii="Times New Roman" w:hAnsi="Times New Roman"/>
          <w:szCs w:val="24"/>
          <w:lang w:val="es-AR"/>
        </w:rPr>
        <w:t xml:space="preserve"> </w:t>
      </w:r>
      <w:r w:rsidR="00845788" w:rsidRPr="009F6A97">
        <w:rPr>
          <w:rFonts w:ascii="Times New Roman" w:hAnsi="Times New Roman"/>
          <w:szCs w:val="24"/>
          <w:lang w:val="es-AR"/>
        </w:rPr>
        <w:t>sus</w:t>
      </w:r>
      <w:r w:rsidR="006A2E2A" w:rsidRPr="009F6A97">
        <w:rPr>
          <w:rFonts w:ascii="Times New Roman" w:hAnsi="Times New Roman"/>
          <w:szCs w:val="24"/>
          <w:lang w:val="es-AR"/>
        </w:rPr>
        <w:t xml:space="preserve"> mecanism</w:t>
      </w:r>
      <w:r w:rsidRPr="009F6A97">
        <w:rPr>
          <w:rFonts w:ascii="Times New Roman" w:hAnsi="Times New Roman"/>
          <w:szCs w:val="24"/>
          <w:lang w:val="es-AR"/>
        </w:rPr>
        <w:t>os de evaluación.</w:t>
      </w:r>
      <w:r w:rsidR="006A2E2A" w:rsidRPr="009F6A97">
        <w:rPr>
          <w:rFonts w:ascii="Times New Roman" w:hAnsi="Times New Roman"/>
          <w:szCs w:val="24"/>
          <w:lang w:val="es-AR"/>
        </w:rPr>
        <w:t xml:space="preserve"> La </w:t>
      </w:r>
      <w:r w:rsidR="003D49DA" w:rsidRPr="009F6A97">
        <w:rPr>
          <w:rFonts w:ascii="Times New Roman" w:hAnsi="Times New Roman"/>
          <w:szCs w:val="24"/>
          <w:lang w:val="es-AR"/>
        </w:rPr>
        <w:t xml:space="preserve">Comisión Curricular de la Licenciatura en </w:t>
      </w:r>
      <w:r w:rsidR="006A2E2A" w:rsidRPr="009F6A97">
        <w:rPr>
          <w:rFonts w:ascii="Times New Roman" w:hAnsi="Times New Roman"/>
          <w:szCs w:val="24"/>
          <w:lang w:val="es-AR"/>
        </w:rPr>
        <w:t>Ciencias de la Computación</w:t>
      </w:r>
      <w:r w:rsidRPr="009F6A97">
        <w:rPr>
          <w:rFonts w:ascii="Times New Roman" w:hAnsi="Times New Roman"/>
          <w:szCs w:val="24"/>
          <w:lang w:val="es-AR"/>
        </w:rPr>
        <w:t xml:space="preserve"> analizará </w:t>
      </w:r>
      <w:r w:rsidR="00663F35" w:rsidRPr="009F6A97">
        <w:rPr>
          <w:rFonts w:ascii="Times New Roman" w:hAnsi="Times New Roman"/>
          <w:szCs w:val="24"/>
          <w:lang w:val="es-AR"/>
        </w:rPr>
        <w:t>cada</w:t>
      </w:r>
      <w:r w:rsidRPr="009F6A97">
        <w:rPr>
          <w:rFonts w:ascii="Times New Roman" w:hAnsi="Times New Roman"/>
          <w:szCs w:val="24"/>
          <w:lang w:val="es-AR"/>
        </w:rPr>
        <w:t xml:space="preserve"> programa para validar que las actividades mencionadas estén alineadas con los alcances e incumbencias del título. </w:t>
      </w:r>
    </w:p>
    <w:p w:rsidR="004253B6" w:rsidRPr="009F6A97" w:rsidRDefault="003D49DA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 xml:space="preserve">Art. </w:t>
      </w:r>
      <w:r w:rsidR="00663F35" w:rsidRPr="009F6A97">
        <w:rPr>
          <w:rFonts w:ascii="Times New Roman" w:hAnsi="Times New Roman"/>
          <w:b/>
          <w:szCs w:val="24"/>
          <w:lang w:val="es-AR"/>
        </w:rPr>
        <w:t>5</w:t>
      </w:r>
      <w:r w:rsidRPr="009F6A97">
        <w:rPr>
          <w:rFonts w:ascii="Times New Roman" w:hAnsi="Times New Roman"/>
          <w:b/>
          <w:szCs w:val="24"/>
          <w:lang w:val="es-AR"/>
        </w:rPr>
        <w:t>:</w:t>
      </w:r>
      <w:r w:rsidRPr="009F6A97">
        <w:rPr>
          <w:rFonts w:ascii="Times New Roman" w:hAnsi="Times New Roman"/>
          <w:szCs w:val="24"/>
          <w:lang w:val="es-AR"/>
        </w:rPr>
        <w:t xml:space="preserve"> Cuando un espacio curricular incluya </w:t>
      </w:r>
      <w:r w:rsidR="006A2E2A" w:rsidRPr="009F6A97">
        <w:rPr>
          <w:rFonts w:ascii="Times New Roman" w:hAnsi="Times New Roman"/>
          <w:szCs w:val="24"/>
          <w:lang w:val="es-AR"/>
        </w:rPr>
        <w:t xml:space="preserve">Instancias Supervisadas de Práctica Profesional </w:t>
      </w:r>
      <w:r w:rsidRPr="009F6A97">
        <w:rPr>
          <w:rFonts w:ascii="Times New Roman" w:hAnsi="Times New Roman"/>
          <w:szCs w:val="24"/>
          <w:lang w:val="es-AR"/>
        </w:rPr>
        <w:t>de acuer</w:t>
      </w:r>
      <w:r w:rsidR="00663F35" w:rsidRPr="009F6A97">
        <w:rPr>
          <w:rFonts w:ascii="Times New Roman" w:hAnsi="Times New Roman"/>
          <w:szCs w:val="24"/>
          <w:lang w:val="es-AR"/>
        </w:rPr>
        <w:t>do a lo dispuesto en los artículos anteriores</w:t>
      </w:r>
      <w:r w:rsidRPr="009F6A97">
        <w:rPr>
          <w:rFonts w:ascii="Times New Roman" w:hAnsi="Times New Roman"/>
          <w:szCs w:val="24"/>
          <w:lang w:val="es-AR"/>
        </w:rPr>
        <w:t xml:space="preserve">, la institución </w:t>
      </w:r>
      <w:r w:rsidR="00663F35" w:rsidRPr="009F6A97">
        <w:rPr>
          <w:rFonts w:ascii="Times New Roman" w:hAnsi="Times New Roman"/>
          <w:szCs w:val="24"/>
          <w:lang w:val="es-AR"/>
        </w:rPr>
        <w:t>receptora</w:t>
      </w:r>
      <w:r w:rsidRPr="009F6A97">
        <w:rPr>
          <w:rFonts w:ascii="Times New Roman" w:hAnsi="Times New Roman"/>
          <w:szCs w:val="24"/>
          <w:lang w:val="es-AR"/>
        </w:rPr>
        <w:t xml:space="preserve"> de la </w:t>
      </w:r>
      <w:r w:rsidR="004253B6" w:rsidRPr="009F6A97">
        <w:rPr>
          <w:rFonts w:ascii="Times New Roman" w:hAnsi="Times New Roman"/>
          <w:szCs w:val="24"/>
          <w:lang w:val="es-AR"/>
        </w:rPr>
        <w:t>misma será una empresa u organización vinculada con la UNS a través de un convenio marco vigente o deberá contar con la aprobación expresa del profesor responsable de dicho espacio curricular</w:t>
      </w:r>
      <w:r w:rsidR="00845788" w:rsidRPr="009F6A97">
        <w:rPr>
          <w:rFonts w:ascii="Times New Roman" w:hAnsi="Times New Roman"/>
          <w:szCs w:val="24"/>
          <w:lang w:val="es-AR"/>
        </w:rPr>
        <w:t>.</w:t>
      </w:r>
      <w:r w:rsidR="004253B6" w:rsidRPr="009F6A97">
        <w:rPr>
          <w:rFonts w:ascii="Times New Roman" w:hAnsi="Times New Roman"/>
          <w:szCs w:val="24"/>
          <w:lang w:val="es-AR"/>
        </w:rPr>
        <w:t xml:space="preserve"> Si el espacio curricular lo permite, el alumno podrá elegir la institución </w:t>
      </w:r>
      <w:r w:rsidR="009F6A97" w:rsidRPr="009F6A97">
        <w:rPr>
          <w:rFonts w:ascii="Times New Roman" w:hAnsi="Times New Roman"/>
          <w:szCs w:val="24"/>
          <w:lang w:val="es-AR"/>
        </w:rPr>
        <w:t>recep</w:t>
      </w:r>
      <w:r w:rsidR="00D638DC" w:rsidRPr="009F6A97">
        <w:rPr>
          <w:rFonts w:ascii="Times New Roman" w:hAnsi="Times New Roman"/>
          <w:szCs w:val="24"/>
          <w:lang w:val="es-AR"/>
        </w:rPr>
        <w:t>tora</w:t>
      </w:r>
      <w:r w:rsidR="004253B6" w:rsidRPr="009F6A97">
        <w:rPr>
          <w:rFonts w:ascii="Times New Roman" w:hAnsi="Times New Roman"/>
          <w:szCs w:val="24"/>
          <w:lang w:val="es-AR"/>
        </w:rPr>
        <w:t xml:space="preserve">. </w:t>
      </w:r>
    </w:p>
    <w:p w:rsidR="0018778E" w:rsidRPr="009F6A97" w:rsidRDefault="00663F35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6</w:t>
      </w:r>
      <w:r w:rsidR="0018778E" w:rsidRPr="009F6A97">
        <w:rPr>
          <w:rFonts w:ascii="Times New Roman" w:hAnsi="Times New Roman"/>
          <w:b/>
          <w:szCs w:val="24"/>
          <w:lang w:val="es-AR"/>
        </w:rPr>
        <w:t>:</w:t>
      </w:r>
      <w:r w:rsidR="0018778E"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szCs w:val="24"/>
          <w:lang w:val="es-AR"/>
        </w:rPr>
        <w:t>La</w:t>
      </w:r>
      <w:r w:rsidR="0018778E"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szCs w:val="24"/>
          <w:lang w:val="es-AR"/>
        </w:rPr>
        <w:t>institución receptora</w:t>
      </w:r>
      <w:r w:rsidR="0018778E"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szCs w:val="24"/>
          <w:lang w:val="es-AR"/>
        </w:rPr>
        <w:t>designará</w:t>
      </w:r>
      <w:r w:rsidR="0018778E"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szCs w:val="24"/>
          <w:lang w:val="es-AR"/>
        </w:rPr>
        <w:t>un Supervisor para las actividades prácticas realizadas en el marco de un espacio curricular</w:t>
      </w:r>
      <w:r w:rsidR="0018778E" w:rsidRPr="009F6A97">
        <w:rPr>
          <w:rFonts w:ascii="Times New Roman" w:hAnsi="Times New Roman"/>
          <w:szCs w:val="24"/>
          <w:lang w:val="es-AR"/>
        </w:rPr>
        <w:t xml:space="preserve">. </w:t>
      </w:r>
      <w:r w:rsidRPr="009F6A97">
        <w:rPr>
          <w:rFonts w:ascii="Times New Roman" w:hAnsi="Times New Roman"/>
          <w:szCs w:val="24"/>
          <w:lang w:val="es-AR"/>
        </w:rPr>
        <w:t>Los supervisores</w:t>
      </w:r>
      <w:r w:rsidR="0018778E" w:rsidRPr="009F6A97">
        <w:rPr>
          <w:rFonts w:ascii="Times New Roman" w:hAnsi="Times New Roman"/>
          <w:szCs w:val="24"/>
          <w:lang w:val="es-AR"/>
        </w:rPr>
        <w:t xml:space="preserve"> </w:t>
      </w:r>
      <w:r w:rsidRPr="009F6A97">
        <w:rPr>
          <w:rFonts w:ascii="Times New Roman" w:hAnsi="Times New Roman"/>
          <w:szCs w:val="24"/>
          <w:lang w:val="es-AR"/>
        </w:rPr>
        <w:t>serán responsables</w:t>
      </w:r>
      <w:r w:rsidR="0018778E" w:rsidRPr="009F6A97">
        <w:rPr>
          <w:rFonts w:ascii="Times New Roman" w:hAnsi="Times New Roman"/>
          <w:szCs w:val="24"/>
          <w:lang w:val="es-AR"/>
        </w:rPr>
        <w:t xml:space="preserve"> de que </w:t>
      </w:r>
      <w:r w:rsidRPr="009F6A97">
        <w:rPr>
          <w:rFonts w:ascii="Times New Roman" w:hAnsi="Times New Roman"/>
          <w:szCs w:val="24"/>
          <w:lang w:val="es-AR"/>
        </w:rPr>
        <w:t>los alumnos</w:t>
      </w:r>
      <w:r w:rsidR="0018778E" w:rsidRPr="009F6A97">
        <w:rPr>
          <w:rFonts w:ascii="Times New Roman" w:hAnsi="Times New Roman"/>
          <w:szCs w:val="24"/>
          <w:lang w:val="es-AR"/>
        </w:rPr>
        <w:t xml:space="preserve"> disponga</w:t>
      </w:r>
      <w:r w:rsidRPr="009F6A97">
        <w:rPr>
          <w:rFonts w:ascii="Times New Roman" w:hAnsi="Times New Roman"/>
          <w:szCs w:val="24"/>
          <w:lang w:val="es-AR"/>
        </w:rPr>
        <w:t>n</w:t>
      </w:r>
      <w:r w:rsidR="0018778E" w:rsidRPr="009F6A97">
        <w:rPr>
          <w:rFonts w:ascii="Times New Roman" w:hAnsi="Times New Roman"/>
          <w:szCs w:val="24"/>
          <w:lang w:val="es-AR"/>
        </w:rPr>
        <w:t xml:space="preserve"> en la institución receptora de las condiciones necesarias para realizar las actividades previstas.</w:t>
      </w:r>
    </w:p>
    <w:p w:rsidR="0018778E" w:rsidRPr="009F6A97" w:rsidRDefault="0018778E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 xml:space="preserve">Art. </w:t>
      </w:r>
      <w:r w:rsidR="00663F35" w:rsidRPr="009F6A97">
        <w:rPr>
          <w:rFonts w:ascii="Times New Roman" w:hAnsi="Times New Roman"/>
          <w:b/>
          <w:szCs w:val="24"/>
          <w:lang w:val="es-AR"/>
        </w:rPr>
        <w:t>7</w:t>
      </w:r>
      <w:r w:rsidRPr="009F6A97">
        <w:rPr>
          <w:rFonts w:ascii="Times New Roman" w:hAnsi="Times New Roman"/>
          <w:b/>
          <w:szCs w:val="24"/>
          <w:lang w:val="es-AR"/>
        </w:rPr>
        <w:t xml:space="preserve">: </w:t>
      </w:r>
      <w:r w:rsidRPr="009F6A97">
        <w:rPr>
          <w:rFonts w:ascii="Times New Roman" w:hAnsi="Times New Roman"/>
          <w:szCs w:val="24"/>
          <w:lang w:val="es-AR"/>
        </w:rPr>
        <w:t xml:space="preserve">Cada Instancia Supervisada de Práctica Profesional será coordinada por un Tutor-Docente </w:t>
      </w:r>
      <w:r w:rsidR="00236CA6" w:rsidRPr="009F6A97">
        <w:rPr>
          <w:rFonts w:ascii="Times New Roman" w:hAnsi="Times New Roman"/>
          <w:szCs w:val="24"/>
          <w:lang w:val="es-AR"/>
        </w:rPr>
        <w:t xml:space="preserve">del DCIC </w:t>
      </w:r>
      <w:r w:rsidRPr="009F6A97">
        <w:rPr>
          <w:rFonts w:ascii="Times New Roman" w:hAnsi="Times New Roman"/>
          <w:szCs w:val="24"/>
          <w:lang w:val="es-AR"/>
        </w:rPr>
        <w:t xml:space="preserve">designado por el espacio curricular. El Tutor-Docente </w:t>
      </w:r>
      <w:r w:rsidR="00236CA6" w:rsidRPr="009F6A97">
        <w:rPr>
          <w:rFonts w:ascii="Times New Roman" w:hAnsi="Times New Roman"/>
          <w:szCs w:val="24"/>
          <w:lang w:val="es-AR"/>
        </w:rPr>
        <w:t>s</w:t>
      </w:r>
      <w:r w:rsidRPr="009F6A97">
        <w:rPr>
          <w:rFonts w:ascii="Times New Roman" w:hAnsi="Times New Roman"/>
          <w:szCs w:val="24"/>
          <w:lang w:val="es-AR"/>
        </w:rPr>
        <w:t>erá responsable del seguimiento de las actividades, interactuando con el alumno y el Supervisor designado por la institución</w:t>
      </w:r>
      <w:r w:rsidR="00663F35" w:rsidRPr="009F6A97">
        <w:rPr>
          <w:rFonts w:ascii="Times New Roman" w:hAnsi="Times New Roman"/>
          <w:szCs w:val="24"/>
          <w:lang w:val="es-AR"/>
        </w:rPr>
        <w:t xml:space="preserve"> receptora</w:t>
      </w:r>
      <w:r w:rsidRPr="009F6A97">
        <w:rPr>
          <w:rFonts w:ascii="Times New Roman" w:hAnsi="Times New Roman"/>
          <w:szCs w:val="24"/>
          <w:lang w:val="es-AR"/>
        </w:rPr>
        <w:t xml:space="preserve">. </w:t>
      </w:r>
    </w:p>
    <w:p w:rsidR="007C2B97" w:rsidRPr="009F6A97" w:rsidRDefault="007C2B97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 xml:space="preserve">Art. </w:t>
      </w:r>
      <w:r w:rsidR="00663F35" w:rsidRPr="009F6A97">
        <w:rPr>
          <w:rFonts w:ascii="Times New Roman" w:hAnsi="Times New Roman"/>
          <w:b/>
          <w:szCs w:val="24"/>
          <w:lang w:val="es-AR"/>
        </w:rPr>
        <w:t>8</w:t>
      </w:r>
      <w:r w:rsidRPr="009F6A97">
        <w:rPr>
          <w:rFonts w:ascii="Times New Roman" w:hAnsi="Times New Roman"/>
          <w:b/>
          <w:szCs w:val="24"/>
          <w:lang w:val="es-AR"/>
        </w:rPr>
        <w:t>:</w:t>
      </w:r>
      <w:r w:rsidRPr="009F6A97">
        <w:rPr>
          <w:rFonts w:ascii="Times New Roman" w:hAnsi="Times New Roman"/>
          <w:szCs w:val="24"/>
          <w:lang w:val="es-AR"/>
        </w:rPr>
        <w:t xml:space="preserve"> El inicio de </w:t>
      </w:r>
      <w:r w:rsidR="0093243F" w:rsidRPr="009F6A97">
        <w:rPr>
          <w:rFonts w:ascii="Times New Roman" w:hAnsi="Times New Roman"/>
          <w:szCs w:val="24"/>
          <w:lang w:val="es-AR"/>
        </w:rPr>
        <w:t>cada</w:t>
      </w:r>
      <w:r w:rsidRPr="009F6A97">
        <w:rPr>
          <w:rFonts w:ascii="Times New Roman" w:hAnsi="Times New Roman"/>
          <w:szCs w:val="24"/>
          <w:lang w:val="es-AR"/>
        </w:rPr>
        <w:t xml:space="preserve"> </w:t>
      </w:r>
      <w:r w:rsidR="0093243F" w:rsidRPr="009F6A97">
        <w:rPr>
          <w:rFonts w:ascii="Times New Roman" w:hAnsi="Times New Roman"/>
          <w:szCs w:val="24"/>
          <w:lang w:val="es-AR"/>
        </w:rPr>
        <w:t xml:space="preserve">Instancia Supervisada de Práctica Profesional en el marco de un espacio curricular, </w:t>
      </w:r>
      <w:r w:rsidR="0018778E" w:rsidRPr="009F6A97">
        <w:rPr>
          <w:rFonts w:ascii="Times New Roman" w:hAnsi="Times New Roman"/>
          <w:szCs w:val="24"/>
          <w:lang w:val="es-AR"/>
        </w:rPr>
        <w:t>será establecido</w:t>
      </w:r>
      <w:r w:rsidR="001A561C" w:rsidRPr="009F6A97">
        <w:rPr>
          <w:rFonts w:ascii="Times New Roman" w:hAnsi="Times New Roman"/>
          <w:szCs w:val="24"/>
          <w:lang w:val="es-AR"/>
        </w:rPr>
        <w:t xml:space="preserve"> de común acuerdo entre el </w:t>
      </w:r>
      <w:r w:rsidRPr="009F6A97">
        <w:rPr>
          <w:rFonts w:ascii="Times New Roman" w:hAnsi="Times New Roman"/>
          <w:szCs w:val="24"/>
          <w:lang w:val="es-AR"/>
        </w:rPr>
        <w:t xml:space="preserve">Tutor-Docente, el </w:t>
      </w:r>
      <w:r w:rsidR="001A561C" w:rsidRPr="009F6A97">
        <w:rPr>
          <w:rFonts w:ascii="Times New Roman" w:hAnsi="Times New Roman"/>
          <w:szCs w:val="24"/>
          <w:lang w:val="es-AR"/>
        </w:rPr>
        <w:t xml:space="preserve">Supervisor y el Alumno. </w:t>
      </w:r>
      <w:r w:rsidR="0093243F" w:rsidRPr="009F6A97">
        <w:rPr>
          <w:rFonts w:ascii="Times New Roman" w:hAnsi="Times New Roman"/>
          <w:szCs w:val="24"/>
          <w:lang w:val="es-AR"/>
        </w:rPr>
        <w:t>La finalización de las actividades del alumno en la institución receptor</w:t>
      </w:r>
      <w:r w:rsidR="00663F35" w:rsidRPr="009F6A97">
        <w:rPr>
          <w:rFonts w:ascii="Times New Roman" w:hAnsi="Times New Roman"/>
          <w:szCs w:val="24"/>
          <w:lang w:val="es-AR"/>
        </w:rPr>
        <w:t>a</w:t>
      </w:r>
      <w:r w:rsidR="0093243F" w:rsidRPr="009F6A97">
        <w:rPr>
          <w:rFonts w:ascii="Times New Roman" w:hAnsi="Times New Roman"/>
          <w:szCs w:val="24"/>
          <w:lang w:val="es-AR"/>
        </w:rPr>
        <w:t xml:space="preserve"> estará determinada por el profesor responsable de cada espacio curricular, no pudiendo exceder los plazos reglamentarios del cuatrimestre (en caso de condición de aprobación de cursado) o los períodos váli</w:t>
      </w:r>
      <w:r w:rsidR="0018778E" w:rsidRPr="009F6A97">
        <w:rPr>
          <w:rFonts w:ascii="Times New Roman" w:hAnsi="Times New Roman"/>
          <w:szCs w:val="24"/>
          <w:lang w:val="es-AR"/>
        </w:rPr>
        <w:t>dos para rendir exámenes finales</w:t>
      </w:r>
      <w:r w:rsidR="0093243F" w:rsidRPr="009F6A97">
        <w:rPr>
          <w:rFonts w:ascii="Times New Roman" w:hAnsi="Times New Roman"/>
          <w:szCs w:val="24"/>
          <w:lang w:val="es-AR"/>
        </w:rPr>
        <w:t xml:space="preserve"> (en caso de condición de aprobación de examen final).</w:t>
      </w:r>
    </w:p>
    <w:p w:rsidR="001A561C" w:rsidRPr="009F6A97" w:rsidRDefault="001A561C" w:rsidP="00A7248A">
      <w:pPr>
        <w:spacing w:after="120"/>
        <w:jc w:val="both"/>
        <w:rPr>
          <w:rFonts w:ascii="Times New Roman" w:hAnsi="Times New Roman"/>
          <w:b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Disposición transitoria</w:t>
      </w:r>
    </w:p>
    <w:p w:rsidR="001A561C" w:rsidRPr="009F6A97" w:rsidRDefault="009F6A97" w:rsidP="00A7248A">
      <w:pPr>
        <w:spacing w:after="120"/>
        <w:jc w:val="both"/>
        <w:rPr>
          <w:rFonts w:ascii="Times New Roman" w:hAnsi="Times New Roman"/>
          <w:szCs w:val="24"/>
          <w:lang w:val="es-AR"/>
        </w:rPr>
      </w:pPr>
      <w:r w:rsidRPr="009F6A97">
        <w:rPr>
          <w:rFonts w:ascii="Times New Roman" w:hAnsi="Times New Roman"/>
          <w:b/>
          <w:szCs w:val="24"/>
          <w:lang w:val="es-AR"/>
        </w:rPr>
        <w:t>Art. 9:</w:t>
      </w:r>
      <w:r w:rsidRPr="009F6A97">
        <w:rPr>
          <w:rFonts w:ascii="Times New Roman" w:hAnsi="Times New Roman"/>
          <w:szCs w:val="24"/>
          <w:lang w:val="es-AR"/>
        </w:rPr>
        <w:t xml:space="preserve"> </w:t>
      </w:r>
      <w:r w:rsidR="001A561C" w:rsidRPr="009F6A97">
        <w:rPr>
          <w:rFonts w:ascii="Times New Roman" w:hAnsi="Times New Roman"/>
          <w:szCs w:val="24"/>
          <w:lang w:val="es-AR"/>
        </w:rPr>
        <w:t xml:space="preserve">A los fines indicados </w:t>
      </w:r>
      <w:r w:rsidR="00576A20" w:rsidRPr="009F6A97">
        <w:rPr>
          <w:rFonts w:ascii="Times New Roman" w:hAnsi="Times New Roman"/>
          <w:szCs w:val="24"/>
          <w:lang w:val="es-AR"/>
        </w:rPr>
        <w:t>anteriormente</w:t>
      </w:r>
      <w:r w:rsidR="001A561C" w:rsidRPr="009F6A97">
        <w:rPr>
          <w:rFonts w:ascii="Times New Roman" w:hAnsi="Times New Roman"/>
          <w:szCs w:val="24"/>
          <w:lang w:val="es-AR"/>
        </w:rPr>
        <w:t xml:space="preserve">, y en conformidad con lo aprobado en la Resolución CDCIC 303/18, se establece que la asignatura </w:t>
      </w:r>
      <w:r w:rsidR="001A561C" w:rsidRPr="009F6A97">
        <w:rPr>
          <w:rFonts w:ascii="Times New Roman" w:hAnsi="Times New Roman"/>
          <w:i/>
          <w:szCs w:val="24"/>
          <w:lang w:val="es-AR"/>
        </w:rPr>
        <w:t>Ingeniería de Aplicaciones de Web</w:t>
      </w:r>
      <w:r w:rsidR="00576A20" w:rsidRPr="009F6A97">
        <w:rPr>
          <w:rFonts w:ascii="Times New Roman" w:hAnsi="Times New Roman"/>
          <w:szCs w:val="24"/>
          <w:lang w:val="es-AR"/>
        </w:rPr>
        <w:t xml:space="preserve"> </w:t>
      </w:r>
      <w:r w:rsidR="00576A20" w:rsidRPr="009F6A97">
        <w:rPr>
          <w:rFonts w:ascii="Times New Roman" w:hAnsi="Times New Roman"/>
          <w:szCs w:val="24"/>
          <w:lang w:val="es-AR"/>
        </w:rPr>
        <w:lastRenderedPageBreak/>
        <w:t xml:space="preserve">debe implementar una Instancia Supervisada de </w:t>
      </w:r>
      <w:r w:rsidR="001A561C" w:rsidRPr="009F6A97">
        <w:rPr>
          <w:rFonts w:ascii="Times New Roman" w:hAnsi="Times New Roman"/>
          <w:szCs w:val="24"/>
          <w:lang w:val="es-AR"/>
        </w:rPr>
        <w:t xml:space="preserve">Práctica Profesional </w:t>
      </w:r>
      <w:r w:rsidR="00917917" w:rsidRPr="009F6A97">
        <w:rPr>
          <w:rFonts w:ascii="Times New Roman" w:hAnsi="Times New Roman"/>
          <w:szCs w:val="24"/>
          <w:lang w:val="es-AR"/>
        </w:rPr>
        <w:t>para los estudiantes de la Licenciatur</w:t>
      </w:r>
      <w:r w:rsidR="00576A20" w:rsidRPr="009F6A97">
        <w:rPr>
          <w:rFonts w:ascii="Times New Roman" w:hAnsi="Times New Roman"/>
          <w:szCs w:val="24"/>
          <w:lang w:val="es-AR"/>
        </w:rPr>
        <w:t xml:space="preserve">a En Ciencias de la Computación y se aprueban las actividades prácticas y el mecanismo de evaluación especificado en el programa como requisito para la aprobación de la asignatura, de acuerdo a lo recomendado por la Comisión Curricular de la carrera. </w:t>
      </w:r>
    </w:p>
    <w:p w:rsidR="001A561C" w:rsidRPr="009F6A97" w:rsidRDefault="001A561C" w:rsidP="007C2B97">
      <w:pPr>
        <w:jc w:val="both"/>
        <w:rPr>
          <w:rFonts w:ascii="Times New Roman" w:hAnsi="Times New Roman"/>
          <w:szCs w:val="24"/>
          <w:lang w:val="es-AR"/>
        </w:rPr>
      </w:pPr>
    </w:p>
    <w:sectPr w:rsidR="001A561C" w:rsidRPr="009F6A97" w:rsidSect="0055211C">
      <w:pgSz w:w="11907" w:h="16840" w:code="9"/>
      <w:pgMar w:top="2694" w:right="567" w:bottom="851" w:left="2268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20" w:rsidRDefault="00796C20" w:rsidP="009D6CB6">
      <w:r>
        <w:separator/>
      </w:r>
    </w:p>
  </w:endnote>
  <w:endnote w:type="continuationSeparator" w:id="1">
    <w:p w:rsidR="00796C20" w:rsidRDefault="00796C20" w:rsidP="009D6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20" w:rsidRDefault="00796C20" w:rsidP="009D6CB6">
      <w:r>
        <w:separator/>
      </w:r>
    </w:p>
  </w:footnote>
  <w:footnote w:type="continuationSeparator" w:id="1">
    <w:p w:rsidR="00796C20" w:rsidRDefault="00796C20" w:rsidP="009D6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5E12B22"/>
    <w:multiLevelType w:val="hybridMultilevel"/>
    <w:tmpl w:val="DDF8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07783"/>
    <w:multiLevelType w:val="hybridMultilevel"/>
    <w:tmpl w:val="0B62EAF0"/>
    <w:lvl w:ilvl="0" w:tplc="4ECA31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84226"/>
    <w:multiLevelType w:val="hybridMultilevel"/>
    <w:tmpl w:val="FECEC2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84D57"/>
    <w:rsid w:val="000970A5"/>
    <w:rsid w:val="000A2054"/>
    <w:rsid w:val="000A7325"/>
    <w:rsid w:val="000D15DD"/>
    <w:rsid w:val="000D2042"/>
    <w:rsid w:val="000D77A3"/>
    <w:rsid w:val="000F1019"/>
    <w:rsid w:val="001002B4"/>
    <w:rsid w:val="001267FE"/>
    <w:rsid w:val="00163CBF"/>
    <w:rsid w:val="001655D0"/>
    <w:rsid w:val="00182843"/>
    <w:rsid w:val="00187180"/>
    <w:rsid w:val="0018778E"/>
    <w:rsid w:val="001925D8"/>
    <w:rsid w:val="00193B4B"/>
    <w:rsid w:val="001944D6"/>
    <w:rsid w:val="00195595"/>
    <w:rsid w:val="001A561C"/>
    <w:rsid w:val="001A614C"/>
    <w:rsid w:val="00217231"/>
    <w:rsid w:val="00227E59"/>
    <w:rsid w:val="0023652F"/>
    <w:rsid w:val="00236CA6"/>
    <w:rsid w:val="00240D50"/>
    <w:rsid w:val="00240F78"/>
    <w:rsid w:val="00241614"/>
    <w:rsid w:val="0024228B"/>
    <w:rsid w:val="00253FE9"/>
    <w:rsid w:val="002851BB"/>
    <w:rsid w:val="002A70D8"/>
    <w:rsid w:val="002B2B21"/>
    <w:rsid w:val="002B329B"/>
    <w:rsid w:val="002B4CE6"/>
    <w:rsid w:val="002C7107"/>
    <w:rsid w:val="002D43EB"/>
    <w:rsid w:val="002E19C3"/>
    <w:rsid w:val="003025CE"/>
    <w:rsid w:val="0032204F"/>
    <w:rsid w:val="00355090"/>
    <w:rsid w:val="0036346B"/>
    <w:rsid w:val="00365299"/>
    <w:rsid w:val="00367095"/>
    <w:rsid w:val="003676A2"/>
    <w:rsid w:val="00376DE6"/>
    <w:rsid w:val="00392691"/>
    <w:rsid w:val="00392AA7"/>
    <w:rsid w:val="003B5095"/>
    <w:rsid w:val="003C48D3"/>
    <w:rsid w:val="003D49DA"/>
    <w:rsid w:val="003E046E"/>
    <w:rsid w:val="003E1443"/>
    <w:rsid w:val="003E1B3E"/>
    <w:rsid w:val="003E1E47"/>
    <w:rsid w:val="003F39E0"/>
    <w:rsid w:val="004253B6"/>
    <w:rsid w:val="00434BFD"/>
    <w:rsid w:val="00442EA0"/>
    <w:rsid w:val="00453676"/>
    <w:rsid w:val="00486A95"/>
    <w:rsid w:val="0049240E"/>
    <w:rsid w:val="004C115A"/>
    <w:rsid w:val="004D7858"/>
    <w:rsid w:val="004E10A3"/>
    <w:rsid w:val="004E158A"/>
    <w:rsid w:val="004E7BD4"/>
    <w:rsid w:val="00510BF6"/>
    <w:rsid w:val="00510FAA"/>
    <w:rsid w:val="0055211C"/>
    <w:rsid w:val="00576A20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3F35"/>
    <w:rsid w:val="00670EEF"/>
    <w:rsid w:val="00672E63"/>
    <w:rsid w:val="0067793A"/>
    <w:rsid w:val="0068236A"/>
    <w:rsid w:val="006A2E2A"/>
    <w:rsid w:val="006C0B4B"/>
    <w:rsid w:val="006E0E2A"/>
    <w:rsid w:val="006E27CE"/>
    <w:rsid w:val="006E39A4"/>
    <w:rsid w:val="006E539C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494F"/>
    <w:rsid w:val="007869FE"/>
    <w:rsid w:val="00787A5D"/>
    <w:rsid w:val="00796C20"/>
    <w:rsid w:val="007C2B97"/>
    <w:rsid w:val="007E3D76"/>
    <w:rsid w:val="00820F9F"/>
    <w:rsid w:val="00830C8E"/>
    <w:rsid w:val="00833CD1"/>
    <w:rsid w:val="00845788"/>
    <w:rsid w:val="00857B35"/>
    <w:rsid w:val="008F5E32"/>
    <w:rsid w:val="00914679"/>
    <w:rsid w:val="00917917"/>
    <w:rsid w:val="009278F4"/>
    <w:rsid w:val="0093243F"/>
    <w:rsid w:val="009633CD"/>
    <w:rsid w:val="00980487"/>
    <w:rsid w:val="00986146"/>
    <w:rsid w:val="009874F4"/>
    <w:rsid w:val="009876CE"/>
    <w:rsid w:val="009A07E3"/>
    <w:rsid w:val="009A3481"/>
    <w:rsid w:val="009D6CB6"/>
    <w:rsid w:val="009F2BB5"/>
    <w:rsid w:val="009F6A97"/>
    <w:rsid w:val="00A00744"/>
    <w:rsid w:val="00A420A5"/>
    <w:rsid w:val="00A52973"/>
    <w:rsid w:val="00A7248A"/>
    <w:rsid w:val="00A8406D"/>
    <w:rsid w:val="00A84A9D"/>
    <w:rsid w:val="00A9005B"/>
    <w:rsid w:val="00AC2F15"/>
    <w:rsid w:val="00AC5EBF"/>
    <w:rsid w:val="00AC78D0"/>
    <w:rsid w:val="00AD215D"/>
    <w:rsid w:val="00AE4F69"/>
    <w:rsid w:val="00AE664D"/>
    <w:rsid w:val="00B0221B"/>
    <w:rsid w:val="00B06682"/>
    <w:rsid w:val="00B07D7D"/>
    <w:rsid w:val="00B20502"/>
    <w:rsid w:val="00B2407E"/>
    <w:rsid w:val="00B27A10"/>
    <w:rsid w:val="00B465F1"/>
    <w:rsid w:val="00B65703"/>
    <w:rsid w:val="00B65990"/>
    <w:rsid w:val="00B764C0"/>
    <w:rsid w:val="00B82B96"/>
    <w:rsid w:val="00BA1949"/>
    <w:rsid w:val="00BB5EF9"/>
    <w:rsid w:val="00BB6F19"/>
    <w:rsid w:val="00BD42E6"/>
    <w:rsid w:val="00BD52C2"/>
    <w:rsid w:val="00C40D6F"/>
    <w:rsid w:val="00C55EEA"/>
    <w:rsid w:val="00C564A8"/>
    <w:rsid w:val="00C70EDE"/>
    <w:rsid w:val="00CA14DC"/>
    <w:rsid w:val="00D01032"/>
    <w:rsid w:val="00D17F6E"/>
    <w:rsid w:val="00D43DE3"/>
    <w:rsid w:val="00D638DC"/>
    <w:rsid w:val="00DC6F4B"/>
    <w:rsid w:val="00DE0D69"/>
    <w:rsid w:val="00DE3FEB"/>
    <w:rsid w:val="00E1281C"/>
    <w:rsid w:val="00E22754"/>
    <w:rsid w:val="00E37E2F"/>
    <w:rsid w:val="00E42B1A"/>
    <w:rsid w:val="00E43259"/>
    <w:rsid w:val="00E43D23"/>
    <w:rsid w:val="00E60F9B"/>
    <w:rsid w:val="00E71CB5"/>
    <w:rsid w:val="00E95001"/>
    <w:rsid w:val="00ED45EF"/>
    <w:rsid w:val="00EE0F2D"/>
    <w:rsid w:val="00EE2940"/>
    <w:rsid w:val="00F01A9D"/>
    <w:rsid w:val="00F04F7E"/>
    <w:rsid w:val="00F14530"/>
    <w:rsid w:val="00F20036"/>
    <w:rsid w:val="00F20A03"/>
    <w:rsid w:val="00F61858"/>
    <w:rsid w:val="00F7390F"/>
    <w:rsid w:val="00F81ED7"/>
    <w:rsid w:val="00F86541"/>
    <w:rsid w:val="00F92677"/>
    <w:rsid w:val="00F93602"/>
    <w:rsid w:val="00F9745B"/>
    <w:rsid w:val="00F97585"/>
    <w:rsid w:val="00FA5FC7"/>
    <w:rsid w:val="00FB359F"/>
    <w:rsid w:val="00FB3C29"/>
    <w:rsid w:val="00FB409F"/>
    <w:rsid w:val="00FC6BF8"/>
    <w:rsid w:val="00FD5279"/>
    <w:rsid w:val="00FE0185"/>
    <w:rsid w:val="00FE5493"/>
    <w:rsid w:val="00FE7E1E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Encabezado">
    <w:name w:val="header"/>
    <w:basedOn w:val="Normal"/>
    <w:link w:val="EncabezadoCar"/>
    <w:rsid w:val="009D6C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D6CB6"/>
    <w:rPr>
      <w:rFonts w:ascii="Arial" w:hAnsi="Arial"/>
      <w:sz w:val="24"/>
      <w:lang w:val="es-ES_tradnl" w:eastAsia="en-US"/>
    </w:rPr>
  </w:style>
  <w:style w:type="paragraph" w:styleId="Piedepgina">
    <w:name w:val="footer"/>
    <w:basedOn w:val="Normal"/>
    <w:link w:val="PiedepginaCar"/>
    <w:rsid w:val="009D6C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9D6CB6"/>
    <w:rPr>
      <w:rFonts w:ascii="Arial" w:hAnsi="Arial"/>
      <w:sz w:val="24"/>
      <w:lang w:val="es-ES_tradnl" w:eastAsia="en-US"/>
    </w:rPr>
  </w:style>
  <w:style w:type="character" w:styleId="Refdecomentario">
    <w:name w:val="annotation reference"/>
    <w:rsid w:val="003D49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D49DA"/>
    <w:rPr>
      <w:sz w:val="20"/>
    </w:rPr>
  </w:style>
  <w:style w:type="character" w:customStyle="1" w:styleId="TextocomentarioCar">
    <w:name w:val="Texto comentario Car"/>
    <w:link w:val="Textocomentario"/>
    <w:rsid w:val="003D49DA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49DA"/>
    <w:rPr>
      <w:b/>
      <w:bCs/>
    </w:rPr>
  </w:style>
  <w:style w:type="character" w:customStyle="1" w:styleId="AsuntodelcomentarioCar">
    <w:name w:val="Asunto del comentario Car"/>
    <w:link w:val="Asuntodelcomentario"/>
    <w:rsid w:val="003D49DA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10C12-164E-4FC0-8D38-F9A8AB5C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2019-02-19T16:54:00Z</cp:lastPrinted>
  <dcterms:created xsi:type="dcterms:W3CDTF">2025-07-06T19:19:00Z</dcterms:created>
  <dcterms:modified xsi:type="dcterms:W3CDTF">2025-07-06T19:19:00Z</dcterms:modified>
</cp:coreProperties>
</file>