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584B70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CDCIC-327</w:t>
      </w:r>
      <w:r w:rsidR="00512BB3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584B70">
        <w:rPr>
          <w:rFonts w:ascii="Times New Roman" w:hAnsi="Times New Roman" w:cs="Times New Roman"/>
          <w:sz w:val="24"/>
          <w:szCs w:val="24"/>
          <w:lang w:val="es-ES_tradnl"/>
        </w:rPr>
        <w:t>La Resolución CDCIC-265/19 mediante la cual se autorizó</w:t>
      </w:r>
      <w:r w:rsidR="00584B70" w:rsidRPr="00584B70">
        <w:rPr>
          <w:rFonts w:ascii="Times New Roman" w:hAnsi="Times New Roman" w:cs="Times New Roman"/>
          <w:sz w:val="24"/>
          <w:szCs w:val="24"/>
          <w:lang w:val="es-ES"/>
        </w:rPr>
        <w:t xml:space="preserve"> el pase de </w:t>
      </w:r>
      <w:r w:rsidR="004E57FA">
        <w:rPr>
          <w:rFonts w:ascii="Times New Roman" w:hAnsi="Times New Roman" w:cs="Times New Roman"/>
          <w:sz w:val="24"/>
          <w:szCs w:val="24"/>
          <w:lang w:val="es-ES"/>
        </w:rPr>
        <w:t xml:space="preserve">los alumnos </w:t>
      </w:r>
      <w:proofErr w:type="spellStart"/>
      <w:r w:rsidR="004E57FA" w:rsidRPr="004E57FA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4E57FA">
        <w:rPr>
          <w:rFonts w:ascii="Times New Roman" w:hAnsi="Times New Roman" w:cs="Times New Roman"/>
          <w:sz w:val="24"/>
          <w:szCs w:val="24"/>
          <w:lang w:val="es-ES"/>
        </w:rPr>
        <w:t>e</w:t>
      </w:r>
      <w:proofErr w:type="spellEnd"/>
      <w:r w:rsidR="004E57FA" w:rsidRPr="004E57FA">
        <w:rPr>
          <w:rFonts w:ascii="Times New Roman" w:hAnsi="Times New Roman" w:cs="Times New Roman"/>
          <w:sz w:val="24"/>
          <w:szCs w:val="24"/>
          <w:lang w:val="es-ES"/>
        </w:rPr>
        <w:t xml:space="preserve"> que se encuentran cursando</w:t>
      </w:r>
      <w:r w:rsidR="004E57F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84B70">
        <w:rPr>
          <w:rFonts w:ascii="Times New Roman" w:hAnsi="Times New Roman" w:cs="Times New Roman"/>
          <w:sz w:val="24"/>
          <w:szCs w:val="24"/>
          <w:lang w:val="es-ES"/>
        </w:rPr>
        <w:t xml:space="preserve">el Plan 2001 Versión 2 de la carrera Ingeniería en Sistemas de Computación </w:t>
      </w:r>
      <w:r w:rsidR="004E57F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84B70">
        <w:rPr>
          <w:rFonts w:ascii="Times New Roman" w:hAnsi="Times New Roman" w:cs="Times New Roman"/>
          <w:sz w:val="24"/>
          <w:szCs w:val="24"/>
          <w:lang w:val="es-ES"/>
        </w:rPr>
        <w:t xml:space="preserve">al Plan 1998 Versión 1; </w:t>
      </w:r>
    </w:p>
    <w:p w:rsidR="006927E6" w:rsidRPr="004B7BE4" w:rsidRDefault="00584B70" w:rsidP="00584B7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solicitud de la Dirección </w:t>
      </w:r>
      <w:r w:rsidR="001F25A4">
        <w:rPr>
          <w:rFonts w:ascii="Times New Roman" w:hAnsi="Times New Roman" w:cs="Times New Roman"/>
          <w:sz w:val="24"/>
          <w:szCs w:val="24"/>
          <w:lang w:val="es-ES_tradnl"/>
        </w:rPr>
        <w:t xml:space="preserve">General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de Gestión Curricular requiriendo se 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>establezcan</w:t>
      </w:r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los mecanismos pertinentes para posibilitar</w:t>
      </w:r>
      <w:r w:rsidR="004E57FA">
        <w:rPr>
          <w:rFonts w:ascii="Times New Roman" w:hAnsi="Times New Roman" w:cs="Times New Roman"/>
          <w:sz w:val="24"/>
          <w:szCs w:val="24"/>
          <w:lang w:val="es-ES_tradnl"/>
        </w:rPr>
        <w:t xml:space="preserve"> a dichos estudiantes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la culminación de sus estudios y la obtención del título correspondiente;  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584B70" w:rsidRDefault="00EA1902" w:rsidP="00584B70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CONSIDERANDO:</w:t>
      </w:r>
    </w:p>
    <w:p w:rsidR="00584B70" w:rsidRPr="00584B70" w:rsidRDefault="00584B70" w:rsidP="00584B70">
      <w:pPr>
        <w:pStyle w:val="justified"/>
        <w:ind w:firstLine="993"/>
        <w:rPr>
          <w:rFonts w:ascii="Times New Roman" w:hAnsi="Times New Roman" w:cs="Times New Roman"/>
        </w:rPr>
      </w:pPr>
      <w:r w:rsidRPr="00584B70">
        <w:rPr>
          <w:rStyle w:val="textoNegrita"/>
          <w:rFonts w:ascii="Times New Roman" w:hAnsi="Times New Roman" w:cs="Times New Roman"/>
          <w:b w:val="0"/>
        </w:rPr>
        <w:t xml:space="preserve">Que </w:t>
      </w:r>
      <w:r w:rsidR="004E57FA">
        <w:rPr>
          <w:rStyle w:val="textoNegrita"/>
          <w:rFonts w:ascii="Times New Roman" w:hAnsi="Times New Roman" w:cs="Times New Roman"/>
          <w:b w:val="0"/>
        </w:rPr>
        <w:t xml:space="preserve">la Comisión Curricular de </w:t>
      </w:r>
      <w:r w:rsidR="003A37D6">
        <w:rPr>
          <w:rStyle w:val="textoNegrita"/>
          <w:rFonts w:ascii="Times New Roman" w:hAnsi="Times New Roman" w:cs="Times New Roman"/>
          <w:b w:val="0"/>
        </w:rPr>
        <w:t xml:space="preserve">la mencionada carrera, luego de evaluar los contenidos curriculares de las materias de ambos planes, </w:t>
      </w:r>
      <w:r w:rsidR="004E57FA">
        <w:rPr>
          <w:rStyle w:val="textoNegrita"/>
          <w:rFonts w:ascii="Times New Roman" w:hAnsi="Times New Roman" w:cs="Times New Roman"/>
          <w:b w:val="0"/>
        </w:rPr>
        <w:t>elevó un</w:t>
      </w:r>
      <w:r w:rsidR="003A37D6">
        <w:rPr>
          <w:rStyle w:val="textoNegrita"/>
          <w:rFonts w:ascii="Times New Roman" w:hAnsi="Times New Roman" w:cs="Times New Roman"/>
          <w:b w:val="0"/>
        </w:rPr>
        <w:t xml:space="preserve">a propuesta con las equivalencias automáticas entre los mismos;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50462">
        <w:rPr>
          <w:rStyle w:val="textoComun"/>
          <w:rFonts w:ascii="Times New Roman" w:hAnsi="Times New Roman" w:cs="Times New Roman"/>
        </w:rPr>
        <w:t>03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50462">
        <w:rPr>
          <w:rStyle w:val="textoComun"/>
          <w:rFonts w:ascii="Times New Roman" w:hAnsi="Times New Roman" w:cs="Times New Roman"/>
        </w:rPr>
        <w:t>diciembre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4E57FA">
        <w:rPr>
          <w:rStyle w:val="textoComun"/>
          <w:rFonts w:ascii="Times New Roman" w:hAnsi="Times New Roman" w:cs="Times New Roman"/>
        </w:rPr>
        <w:t>jado por dicha</w:t>
      </w:r>
      <w:r w:rsidR="006927E6">
        <w:rPr>
          <w:rStyle w:val="textoComun"/>
          <w:rFonts w:ascii="Times New Roman" w:hAnsi="Times New Roman" w:cs="Times New Roman"/>
        </w:rPr>
        <w:t xml:space="preserve"> comisión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</w:t>
      </w: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Pr="003A37D6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 xml:space="preserve">ARTICULO 1º: </w:t>
      </w:r>
      <w:r w:rsidR="004E57FA" w:rsidRPr="003A37D6">
        <w:rPr>
          <w:rStyle w:val="textoComun"/>
          <w:rFonts w:ascii="Times New Roman" w:hAnsi="Times New Roman" w:cs="Times New Roman"/>
        </w:rPr>
        <w:t xml:space="preserve">Establecer las siguientes equivalencias automáticas entre los planes </w:t>
      </w:r>
      <w:r w:rsidR="003A37D6" w:rsidRPr="003A37D6">
        <w:rPr>
          <w:rStyle w:val="textoComun"/>
          <w:rFonts w:ascii="Times New Roman" w:hAnsi="Times New Roman" w:cs="Times New Roman"/>
        </w:rPr>
        <w:t xml:space="preserve">2001 V2 y 1998 V1 de la carrera Ingeniería en Sistemas de Computación: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Style w:val="Tablaconcuadrcula"/>
        <w:tblW w:w="9095" w:type="dxa"/>
        <w:tblInd w:w="-5" w:type="dxa"/>
        <w:tblLook w:val="01E0" w:firstRow="1" w:lastRow="1" w:firstColumn="1" w:lastColumn="1" w:noHBand="0" w:noVBand="0"/>
      </w:tblPr>
      <w:tblGrid>
        <w:gridCol w:w="4644"/>
        <w:gridCol w:w="4451"/>
      </w:tblGrid>
      <w:tr w:rsidR="003A37D6" w:rsidRPr="00B560EB" w:rsidTr="003A37D6">
        <w:tc>
          <w:tcPr>
            <w:tcW w:w="4644" w:type="dxa"/>
          </w:tcPr>
          <w:p w:rsidR="003A37D6" w:rsidRPr="00B560EB" w:rsidRDefault="003A37D6" w:rsidP="00211DD1">
            <w:pPr>
              <w:pStyle w:val="Prrafodelista"/>
              <w:ind w:left="851"/>
              <w:rPr>
                <w:b/>
                <w:sz w:val="20"/>
                <w:szCs w:val="20"/>
                <w:lang w:val="es-ES"/>
              </w:rPr>
            </w:pPr>
            <w:r w:rsidRPr="00B560EB">
              <w:rPr>
                <w:b/>
                <w:sz w:val="20"/>
                <w:szCs w:val="20"/>
                <w:lang w:val="es-ES"/>
              </w:rPr>
              <w:t>PLAN 2001</w:t>
            </w:r>
            <w:r>
              <w:rPr>
                <w:b/>
                <w:sz w:val="20"/>
                <w:szCs w:val="20"/>
                <w:lang w:val="es-ES"/>
              </w:rPr>
              <w:t xml:space="preserve"> V2</w:t>
            </w:r>
          </w:p>
        </w:tc>
        <w:tc>
          <w:tcPr>
            <w:tcW w:w="4451" w:type="dxa"/>
          </w:tcPr>
          <w:p w:rsidR="003A37D6" w:rsidRPr="00B560EB" w:rsidRDefault="003A37D6" w:rsidP="00211DD1">
            <w:pPr>
              <w:pStyle w:val="Prrafodelista"/>
              <w:ind w:left="851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PLAN 1998 V1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1F25A4" w:rsidP="00211DD1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5654</w:t>
            </w:r>
            <w:r w:rsidR="003A37D6">
              <w:rPr>
                <w:sz w:val="20"/>
                <w:szCs w:val="20"/>
                <w:lang w:val="es-ES"/>
              </w:rPr>
              <w:t xml:space="preserve">  </w:t>
            </w:r>
            <w:r w:rsidRPr="001F25A4">
              <w:rPr>
                <w:sz w:val="20"/>
                <w:szCs w:val="20"/>
                <w:lang w:val="es-ES"/>
              </w:rPr>
              <w:t>Funciones de Variable Compleja</w:t>
            </w:r>
          </w:p>
        </w:tc>
        <w:tc>
          <w:tcPr>
            <w:tcW w:w="4451" w:type="dxa"/>
          </w:tcPr>
          <w:p w:rsidR="003A37D6" w:rsidRPr="00B560EB" w:rsidRDefault="001F25A4" w:rsidP="00211DD1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5553</w:t>
            </w:r>
            <w:r w:rsidR="003A37D6">
              <w:rPr>
                <w:sz w:val="20"/>
                <w:szCs w:val="20"/>
                <w:lang w:val="es-ES"/>
              </w:rPr>
              <w:t xml:space="preserve">  </w:t>
            </w:r>
            <w:r w:rsidRPr="001F25A4">
              <w:rPr>
                <w:sz w:val="20"/>
                <w:szCs w:val="20"/>
                <w:lang w:val="es-ES"/>
              </w:rPr>
              <w:t>Análisis Matemático III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3A37D6" w:rsidP="00211DD1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7535  </w:t>
            </w:r>
            <w:r w:rsidRPr="00B560EB">
              <w:rPr>
                <w:sz w:val="20"/>
                <w:szCs w:val="20"/>
                <w:lang w:val="es-ES"/>
              </w:rPr>
              <w:t>Auditoría de Sistemas y Legislación</w:t>
            </w:r>
          </w:p>
        </w:tc>
        <w:tc>
          <w:tcPr>
            <w:tcW w:w="4451" w:type="dxa"/>
          </w:tcPr>
          <w:p w:rsidR="003A37D6" w:rsidRPr="00B560EB" w:rsidRDefault="001F25A4" w:rsidP="001F25A4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5390 </w:t>
            </w:r>
            <w:r w:rsidRPr="001F25A4">
              <w:rPr>
                <w:sz w:val="20"/>
                <w:szCs w:val="20"/>
                <w:lang w:val="es-ES"/>
              </w:rPr>
              <w:t>Organización, Legislación y Seguridad Industrial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1F25A4" w:rsidP="00211DD1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7595</w:t>
            </w:r>
            <w:r w:rsidR="003A37D6">
              <w:rPr>
                <w:sz w:val="20"/>
                <w:szCs w:val="20"/>
                <w:lang w:val="es-ES"/>
              </w:rPr>
              <w:t xml:space="preserve">  </w:t>
            </w:r>
            <w:r w:rsidRPr="001F25A4">
              <w:rPr>
                <w:sz w:val="20"/>
                <w:szCs w:val="20"/>
                <w:lang w:val="es-ES"/>
              </w:rPr>
              <w:t>Computación Científica</w:t>
            </w:r>
          </w:p>
        </w:tc>
        <w:tc>
          <w:tcPr>
            <w:tcW w:w="4451" w:type="dxa"/>
          </w:tcPr>
          <w:p w:rsidR="003A37D6" w:rsidRDefault="001F25A4" w:rsidP="001F25A4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5765</w:t>
            </w:r>
            <w:r w:rsidR="003A37D6" w:rsidRPr="001F25A4">
              <w:rPr>
                <w:sz w:val="20"/>
                <w:szCs w:val="20"/>
                <w:lang w:val="es-ES"/>
              </w:rPr>
              <w:t xml:space="preserve">  </w:t>
            </w:r>
            <w:r w:rsidRPr="001F25A4">
              <w:rPr>
                <w:sz w:val="20"/>
                <w:szCs w:val="20"/>
                <w:lang w:val="es-ES"/>
              </w:rPr>
              <w:t>Probabilidad y Estadística</w:t>
            </w:r>
          </w:p>
          <w:p w:rsidR="001F25A4" w:rsidRPr="001F25A4" w:rsidRDefault="001F25A4" w:rsidP="001F25A4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5729  Métodos Numéricos</w:t>
            </w:r>
          </w:p>
        </w:tc>
      </w:tr>
      <w:tr w:rsidR="003A37D6" w:rsidRPr="00B560EB" w:rsidTr="003A37D6">
        <w:tc>
          <w:tcPr>
            <w:tcW w:w="4644" w:type="dxa"/>
          </w:tcPr>
          <w:p w:rsidR="003A37D6" w:rsidRPr="00B560EB" w:rsidRDefault="001F25A4" w:rsidP="00211DD1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7897</w:t>
            </w:r>
            <w:r w:rsidR="003A37D6">
              <w:rPr>
                <w:sz w:val="20"/>
                <w:szCs w:val="20"/>
                <w:lang w:val="es-ES"/>
              </w:rPr>
              <w:t xml:space="preserve">  </w:t>
            </w:r>
            <w:r w:rsidRPr="001F25A4">
              <w:rPr>
                <w:sz w:val="20"/>
                <w:szCs w:val="20"/>
                <w:lang w:val="es-ES"/>
              </w:rPr>
              <w:t>Paralelismo y Concurrencia de Sistemas</w:t>
            </w:r>
          </w:p>
        </w:tc>
        <w:tc>
          <w:tcPr>
            <w:tcW w:w="4451" w:type="dxa"/>
          </w:tcPr>
          <w:p w:rsidR="003A37D6" w:rsidRPr="00B560EB" w:rsidRDefault="001F25A4" w:rsidP="00211DD1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5947</w:t>
            </w:r>
            <w:r w:rsidR="003A37D6">
              <w:rPr>
                <w:sz w:val="20"/>
                <w:szCs w:val="20"/>
                <w:lang w:val="es-ES"/>
              </w:rPr>
              <w:t xml:space="preserve">  </w:t>
            </w:r>
            <w:r w:rsidRPr="001F25A4">
              <w:rPr>
                <w:sz w:val="20"/>
                <w:szCs w:val="20"/>
                <w:lang w:val="es-ES"/>
              </w:rPr>
              <w:t>Sistemas de Tiempo Real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1F25A4"/>
    <w:rsid w:val="0022070C"/>
    <w:rsid w:val="002B4CD1"/>
    <w:rsid w:val="0039008A"/>
    <w:rsid w:val="003A37D6"/>
    <w:rsid w:val="003B2E91"/>
    <w:rsid w:val="003C7040"/>
    <w:rsid w:val="003D6FAB"/>
    <w:rsid w:val="004B7BE4"/>
    <w:rsid w:val="004E57FA"/>
    <w:rsid w:val="00512BB3"/>
    <w:rsid w:val="00525174"/>
    <w:rsid w:val="00584B70"/>
    <w:rsid w:val="005C4B87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Prrafodelista">
    <w:name w:val="List Paragraph"/>
    <w:basedOn w:val="Normal"/>
    <w:uiPriority w:val="34"/>
    <w:qFormat/>
    <w:rsid w:val="003A37D6"/>
    <w:pPr>
      <w:spacing w:after="0" w:line="276" w:lineRule="auto"/>
      <w:ind w:left="720"/>
      <w:contextualSpacing/>
    </w:pPr>
    <w:rPr>
      <w:color w:val="000000"/>
      <w:sz w:val="22"/>
      <w:szCs w:val="22"/>
      <w:lang w:val="en-US" w:eastAsia="en-US"/>
    </w:rPr>
  </w:style>
  <w:style w:type="table" w:styleId="Tablaconcuadrcula">
    <w:name w:val="Table Grid"/>
    <w:basedOn w:val="Tablanormal"/>
    <w:rsid w:val="003A37D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dcterms:created xsi:type="dcterms:W3CDTF">2019-12-05T17:10:00Z</dcterms:created>
  <dcterms:modified xsi:type="dcterms:W3CDTF">2019-12-05T17:58:00Z</dcterms:modified>
  <cp:category/>
</cp:coreProperties>
</file>