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EF" w:rsidRPr="006B7B84" w:rsidRDefault="007609EF" w:rsidP="006B7B84">
      <w:pPr>
        <w:keepNext/>
        <w:spacing w:line="260" w:lineRule="exact"/>
        <w:ind w:firstLine="3402"/>
        <w:outlineLvl w:val="1"/>
        <w:rPr>
          <w:rFonts w:ascii="Times New Roman" w:hAnsi="Times New Roman"/>
          <w:b/>
          <w:bCs/>
          <w:smallCaps/>
          <w:color w:val="000000"/>
          <w:sz w:val="24"/>
          <w:szCs w:val="24"/>
        </w:rPr>
      </w:pPr>
      <w:r w:rsidRPr="006B7B84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REGISTRADO BAJO Nº CDCIC-</w:t>
      </w:r>
      <w:r w:rsidR="00C74D34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345</w:t>
      </w:r>
      <w:r w:rsidR="00CC1821" w:rsidRPr="006B7B84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/</w:t>
      </w:r>
      <w:r w:rsidR="006B7B84">
        <w:rPr>
          <w:rFonts w:ascii="Times New Roman" w:hAnsi="Times New Roman"/>
          <w:b/>
          <w:bCs/>
          <w:smallCaps/>
          <w:color w:val="000000"/>
          <w:sz w:val="24"/>
          <w:szCs w:val="24"/>
        </w:rPr>
        <w:t>19</w:t>
      </w:r>
    </w:p>
    <w:p w:rsidR="006B7B84" w:rsidRDefault="006B7B84" w:rsidP="006B7B8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609EF" w:rsidRPr="006B7B84" w:rsidRDefault="007609EF" w:rsidP="006B7B8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B7B84">
        <w:rPr>
          <w:rFonts w:ascii="Times New Roman" w:hAnsi="Times New Roman"/>
          <w:b/>
          <w:bCs/>
          <w:color w:val="000000"/>
          <w:sz w:val="24"/>
          <w:szCs w:val="24"/>
        </w:rPr>
        <w:t xml:space="preserve">BAHIA BLANCA, </w:t>
      </w:r>
    </w:p>
    <w:p w:rsidR="007609EF" w:rsidRPr="006B7B84" w:rsidRDefault="007609EF" w:rsidP="007609EF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>VISTO:</w:t>
      </w:r>
    </w:p>
    <w:p w:rsidR="007609EF" w:rsidRPr="006B7B84" w:rsidRDefault="007609EF" w:rsidP="007609EF">
      <w:pPr>
        <w:ind w:right="-29"/>
        <w:jc w:val="both"/>
        <w:rPr>
          <w:rFonts w:ascii="Times New Roman" w:hAnsi="Times New Roman"/>
          <w:color w:val="000000"/>
          <w:sz w:val="24"/>
        </w:rPr>
      </w:pPr>
    </w:p>
    <w:p w:rsidR="00D7620E" w:rsidRPr="006B7B84" w:rsidRDefault="007609EF" w:rsidP="00790711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7B84">
        <w:rPr>
          <w:rFonts w:ascii="Times New Roman" w:hAnsi="Times New Roman"/>
          <w:color w:val="000000"/>
          <w:sz w:val="24"/>
          <w:lang w:val="es-ES_tradnl"/>
        </w:rPr>
        <w:t>La solicitud de licencia con goce de</w:t>
      </w:r>
      <w:r w:rsidR="00C74D34">
        <w:rPr>
          <w:rFonts w:ascii="Times New Roman" w:hAnsi="Times New Roman"/>
          <w:color w:val="000000"/>
          <w:sz w:val="24"/>
          <w:lang w:val="es-ES_tradnl"/>
        </w:rPr>
        <w:t xml:space="preserve"> haberes presentada por la Lic. Rocío Hubert en su cargo de Ayudante de Docencia “A”</w:t>
      </w:r>
      <w:r w:rsidRPr="006B7B84">
        <w:rPr>
          <w:rFonts w:ascii="Times New Roman" w:hAnsi="Times New Roman"/>
          <w:color w:val="000000"/>
          <w:sz w:val="24"/>
          <w:lang w:val="es-ES_tradnl"/>
        </w:rPr>
        <w:t xml:space="preserve"> co</w:t>
      </w:r>
      <w:r w:rsidR="0099080E" w:rsidRPr="006B7B84">
        <w:rPr>
          <w:rFonts w:ascii="Times New Roman" w:hAnsi="Times New Roman"/>
          <w:color w:val="000000"/>
          <w:sz w:val="24"/>
          <w:lang w:val="es-ES_tradnl"/>
        </w:rPr>
        <w:t>n dedic</w:t>
      </w:r>
      <w:r w:rsidR="00C74D34">
        <w:rPr>
          <w:rFonts w:ascii="Times New Roman" w:hAnsi="Times New Roman"/>
          <w:color w:val="000000"/>
          <w:sz w:val="24"/>
          <w:lang w:val="es-ES_tradnl"/>
        </w:rPr>
        <w:t>ación simple, desde el 24 de enero y hasta el 30 de mayo</w:t>
      </w:r>
      <w:r w:rsidRPr="006B7B84">
        <w:rPr>
          <w:rFonts w:ascii="Times New Roman" w:hAnsi="Times New Roman"/>
          <w:color w:val="000000"/>
          <w:sz w:val="24"/>
          <w:lang w:val="es-ES_tradnl"/>
        </w:rPr>
        <w:t xml:space="preserve"> d</w:t>
      </w:r>
      <w:r w:rsidR="00AC172D" w:rsidRPr="006B7B84">
        <w:rPr>
          <w:rFonts w:ascii="Times New Roman" w:hAnsi="Times New Roman"/>
          <w:color w:val="000000"/>
          <w:sz w:val="24"/>
          <w:lang w:val="es-ES_tradnl"/>
        </w:rPr>
        <w:t>e</w:t>
      </w:r>
      <w:r w:rsidR="00C74D34">
        <w:rPr>
          <w:rFonts w:ascii="Times New Roman" w:hAnsi="Times New Roman"/>
          <w:color w:val="000000"/>
          <w:sz w:val="24"/>
          <w:lang w:val="es-ES_tradnl"/>
        </w:rPr>
        <w:t xml:space="preserve"> 2020</w:t>
      </w:r>
      <w:r w:rsidR="0044479E" w:rsidRPr="006B7B84">
        <w:rPr>
          <w:rFonts w:ascii="Times New Roman" w:hAnsi="Times New Roman"/>
          <w:color w:val="000000"/>
          <w:sz w:val="24"/>
          <w:lang w:val="es-ES_tradnl"/>
        </w:rPr>
        <w:t xml:space="preserve"> con motivo de </w:t>
      </w:r>
      <w:r w:rsidR="005071B1">
        <w:rPr>
          <w:rFonts w:ascii="Times New Roman" w:hAnsi="Times New Roman"/>
          <w:color w:val="000000"/>
          <w:sz w:val="24"/>
          <w:lang w:val="es-ES_tradnl"/>
        </w:rPr>
        <w:t>haber obtenido una beca enmarcada en el Programa Emerging Leaders in the Americas para realizar una</w:t>
      </w:r>
      <w:r w:rsidR="0044479E" w:rsidRPr="006B7B84">
        <w:rPr>
          <w:rFonts w:ascii="Times New Roman" w:hAnsi="Times New Roman"/>
          <w:color w:val="000000"/>
          <w:sz w:val="24"/>
          <w:lang w:val="es-ES_tradnl"/>
        </w:rPr>
        <w:t xml:space="preserve"> estadía </w:t>
      </w:r>
      <w:r w:rsidR="002B1628" w:rsidRPr="006B7B84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44479E" w:rsidRPr="006B7B84">
        <w:rPr>
          <w:rFonts w:ascii="Times New Roman" w:hAnsi="Times New Roman"/>
          <w:color w:val="000000"/>
          <w:sz w:val="24"/>
          <w:lang w:val="es-ES_tradnl"/>
        </w:rPr>
        <w:t>e</w:t>
      </w:r>
      <w:r w:rsidR="005071B1">
        <w:rPr>
          <w:rFonts w:ascii="Times New Roman" w:hAnsi="Times New Roman"/>
          <w:color w:val="000000"/>
          <w:sz w:val="24"/>
          <w:lang w:val="es-ES_tradnl"/>
        </w:rPr>
        <w:t>n la Universidad de Dalhousie en la ciudad de Halifax, Canadá</w:t>
      </w:r>
      <w:r w:rsidR="0044479E" w:rsidRPr="006B7B84">
        <w:rPr>
          <w:rFonts w:ascii="Times New Roman" w:hAnsi="Times New Roman"/>
          <w:color w:val="000000"/>
          <w:sz w:val="24"/>
          <w:lang w:val="es-ES_tradnl"/>
        </w:rPr>
        <w:t>”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  <w:r w:rsid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y</w:t>
      </w:r>
    </w:p>
    <w:p w:rsidR="00D7620E" w:rsidRPr="006B7B84" w:rsidRDefault="00D7620E" w:rsidP="00D7620E">
      <w:pPr>
        <w:ind w:right="-29"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Pr="006B7B84" w:rsidRDefault="007609EF" w:rsidP="007609EF">
      <w:pPr>
        <w:ind w:right="-29"/>
        <w:jc w:val="both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>CONSIDERANDO :</w:t>
      </w:r>
    </w:p>
    <w:p w:rsidR="00B56821" w:rsidRPr="006B7B84" w:rsidRDefault="00B56821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7526A" w:rsidRPr="006B7B84" w:rsidRDefault="000C43AB" w:rsidP="0047526A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color w:val="auto"/>
          <w:sz w:val="24"/>
          <w:szCs w:val="24"/>
          <w:lang w:val="es-ES_tradnl"/>
        </w:rPr>
        <w:t>Que la Lic. Rocío Hubert</w:t>
      </w:r>
      <w:r w:rsidR="00B56821"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cumple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 xml:space="preserve"> funciones de Ayudante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de Docencia en </w:t>
      </w:r>
      <w:r w:rsidR="0099080E" w:rsidRPr="006B7B84">
        <w:rPr>
          <w:rFonts w:ascii="Times New Roman" w:hAnsi="Times New Roman"/>
          <w:color w:val="auto"/>
          <w:sz w:val="24"/>
          <w:szCs w:val="24"/>
          <w:lang w:val="es-ES_tradnl"/>
        </w:rPr>
        <w:t>la as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ignatura “Algoritmos y Complejidad</w:t>
      </w:r>
      <w:r w:rsidR="00D7620E" w:rsidRPr="006B7B84">
        <w:rPr>
          <w:rFonts w:ascii="Times New Roman" w:hAnsi="Times New Roman"/>
          <w:color w:val="auto"/>
          <w:sz w:val="24"/>
          <w:szCs w:val="24"/>
          <w:lang w:val="es-ES_tradnl"/>
        </w:rPr>
        <w:t>”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47526A" w:rsidRPr="006B7B84" w:rsidRDefault="0047526A" w:rsidP="0044479E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</w:p>
    <w:p w:rsidR="006B7B84" w:rsidRPr="0071173C" w:rsidRDefault="000C43AB" w:rsidP="006B7B84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color w:val="auto"/>
          <w:sz w:val="24"/>
          <w:szCs w:val="24"/>
          <w:lang w:val="es-ES_tradnl"/>
        </w:rPr>
        <w:t>Que el Dr. Alejandro García,</w:t>
      </w:r>
      <w:r w:rsidR="006B7B84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Coordinador del Área </w:t>
      </w:r>
      <w:r w:rsidR="00E55203">
        <w:rPr>
          <w:rFonts w:ascii="Times New Roman" w:hAnsi="Times New Roman"/>
          <w:color w:val="auto"/>
          <w:sz w:val="24"/>
          <w:szCs w:val="24"/>
          <w:lang w:val="es-ES_tradnl"/>
        </w:rPr>
        <w:t>II: Teoría de Ciencias de la Computación</w:t>
      </w:r>
      <w:r w:rsidR="006B7B84" w:rsidRPr="0071173C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ha dado su anuencia para otorgar lo solicitado e informó que ya se han organizado las tareas a cargo del docente;</w:t>
      </w:r>
    </w:p>
    <w:p w:rsidR="006B7B84" w:rsidRPr="006B7B84" w:rsidRDefault="006B7B84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7609EF" w:rsidRDefault="007609EF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6B7B84">
        <w:rPr>
          <w:rFonts w:ascii="Times New Roman" w:hAnsi="Times New Roman"/>
          <w:color w:val="auto"/>
          <w:sz w:val="24"/>
          <w:szCs w:val="24"/>
          <w:lang w:val="es-AR"/>
        </w:rPr>
        <w:t>Que resulta de interés para el Departamento de Ciencias e Ingeniería de la Computación la participación de los docentes en este tipo de convocator</w:t>
      </w:r>
      <w:r w:rsidR="00EE0EE5" w:rsidRPr="006B7B84">
        <w:rPr>
          <w:rFonts w:ascii="Times New Roman" w:hAnsi="Times New Roman"/>
          <w:color w:val="auto"/>
          <w:sz w:val="24"/>
          <w:szCs w:val="24"/>
          <w:lang w:val="es-AR"/>
        </w:rPr>
        <w:t>ias</w:t>
      </w:r>
      <w:r w:rsidR="0047526A" w:rsidRPr="006B7B84">
        <w:rPr>
          <w:rFonts w:ascii="Times New Roman" w:hAnsi="Times New Roman"/>
          <w:color w:val="auto"/>
          <w:sz w:val="24"/>
          <w:szCs w:val="24"/>
          <w:lang w:val="es-AR"/>
        </w:rPr>
        <w:t xml:space="preserve">; </w:t>
      </w:r>
    </w:p>
    <w:p w:rsidR="006B7B84" w:rsidRDefault="006B7B84" w:rsidP="007609EF">
      <w:pPr>
        <w:autoSpaceDE w:val="0"/>
        <w:autoSpaceDN w:val="0"/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6B7B84" w:rsidRPr="0071173C" w:rsidRDefault="006B7B84" w:rsidP="006B7B84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Que el Consejo Departamental aprobó, en su reunión de fecha </w:t>
      </w:r>
      <w:r w:rsidR="00E55203">
        <w:rPr>
          <w:rFonts w:ascii="Times New Roman" w:hAnsi="Times New Roman"/>
          <w:color w:val="auto"/>
          <w:sz w:val="24"/>
          <w:szCs w:val="24"/>
          <w:lang w:eastAsia="es-ES"/>
        </w:rPr>
        <w:t>17 de diciembre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 xml:space="preserve"> de 2019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eastAsia="es-ES"/>
        </w:rPr>
        <w:t>dicha solicitud</w:t>
      </w:r>
      <w:r w:rsidRPr="0071173C">
        <w:rPr>
          <w:rFonts w:ascii="Times New Roman" w:hAnsi="Times New Roman"/>
          <w:color w:val="auto"/>
          <w:sz w:val="24"/>
          <w:szCs w:val="24"/>
          <w:lang w:eastAsia="es-ES"/>
        </w:rPr>
        <w:t>;</w:t>
      </w:r>
    </w:p>
    <w:p w:rsidR="007609EF" w:rsidRPr="006B7B84" w:rsidRDefault="007609EF" w:rsidP="007609EF">
      <w:pPr>
        <w:rPr>
          <w:rFonts w:ascii="Times New Roman" w:hAnsi="Times New Roman"/>
          <w:color w:val="000000"/>
          <w:sz w:val="24"/>
        </w:rPr>
      </w:pP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>POR ELLO,</w:t>
      </w: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Times New Roman" w:hAnsi="Times New Roman"/>
          <w:b/>
          <w:color w:val="000000"/>
          <w:sz w:val="24"/>
        </w:rPr>
      </w:pPr>
      <w:r w:rsidRPr="006B7B84">
        <w:rPr>
          <w:rFonts w:ascii="Times New Roman" w:hAnsi="Times New Roman"/>
          <w:b/>
          <w:color w:val="000000"/>
          <w:sz w:val="24"/>
        </w:rPr>
        <w:tab/>
      </w:r>
    </w:p>
    <w:p w:rsidR="007609EF" w:rsidRPr="006B7B84" w:rsidRDefault="006B7B84" w:rsidP="006B7B8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6B7B84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TACIÓN</w:t>
      </w:r>
    </w:p>
    <w:p w:rsidR="007609EF" w:rsidRPr="006B7B84" w:rsidRDefault="007609EF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</w:p>
    <w:p w:rsidR="007609EF" w:rsidRPr="006B7B84" w:rsidRDefault="006B7B84" w:rsidP="007609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color w:val="000000"/>
          <w:sz w:val="24"/>
        </w:rPr>
      </w:pPr>
      <w:r>
        <w:rPr>
          <w:rFonts w:ascii="Times New Roman" w:hAnsi="Times New Roman"/>
          <w:b/>
          <w:color w:val="000000"/>
          <w:sz w:val="24"/>
        </w:rPr>
        <w:t>RESUELVE</w:t>
      </w:r>
      <w:r w:rsidR="007609EF" w:rsidRPr="006B7B84">
        <w:rPr>
          <w:rFonts w:ascii="Times New Roman" w:hAnsi="Times New Roman"/>
          <w:b/>
          <w:color w:val="000000"/>
          <w:sz w:val="24"/>
        </w:rPr>
        <w:t>:</w:t>
      </w:r>
    </w:p>
    <w:p w:rsidR="007609EF" w:rsidRPr="006B7B84" w:rsidRDefault="007609EF" w:rsidP="007609EF">
      <w:pPr>
        <w:tabs>
          <w:tab w:val="left" w:pos="993"/>
        </w:tabs>
        <w:rPr>
          <w:rFonts w:ascii="Times New Roman" w:hAnsi="Times New Roman"/>
          <w:color w:val="000000"/>
          <w:sz w:val="24"/>
        </w:rPr>
      </w:pPr>
    </w:p>
    <w:p w:rsidR="00B21009" w:rsidRPr="006B7B84" w:rsidRDefault="006B7B84" w:rsidP="00262BC2">
      <w:pPr>
        <w:ind w:right="-29"/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>
        <w:rPr>
          <w:rFonts w:ascii="Times New Roman" w:hAnsi="Times New Roman"/>
          <w:b/>
          <w:color w:val="000000"/>
          <w:sz w:val="24"/>
        </w:rPr>
        <w:t>ARTICULO</w:t>
      </w:r>
      <w:r w:rsidR="007609EF" w:rsidRPr="006B7B84">
        <w:rPr>
          <w:rFonts w:ascii="Times New Roman" w:hAnsi="Times New Roman"/>
          <w:b/>
          <w:color w:val="000000"/>
          <w:sz w:val="24"/>
        </w:rPr>
        <w:t xml:space="preserve"> 1</w:t>
      </w:r>
      <w:r w:rsidR="007609EF" w:rsidRPr="006B7B84">
        <w:rPr>
          <w:rFonts w:ascii="Times New Roman" w:hAnsi="Times New Roman"/>
          <w:b/>
          <w:color w:val="000000"/>
          <w:sz w:val="24"/>
        </w:rPr>
        <w:sym w:font="Symbol" w:char="F0B0"/>
      </w:r>
      <w:r>
        <w:rPr>
          <w:rFonts w:ascii="Times New Roman" w:hAnsi="Times New Roman"/>
          <w:b/>
          <w:color w:val="000000"/>
          <w:sz w:val="24"/>
        </w:rPr>
        <w:t>:</w:t>
      </w:r>
      <w:r w:rsidR="007609EF" w:rsidRPr="006B7B84">
        <w:rPr>
          <w:rFonts w:ascii="Times New Roman" w:hAnsi="Times New Roman"/>
          <w:color w:val="000000"/>
          <w:sz w:val="24"/>
        </w:rPr>
        <w:t xml:space="preserve"> 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Avalar la solicitud de licencia con g</w:t>
      </w:r>
      <w:r w:rsidR="00E55203">
        <w:rPr>
          <w:rFonts w:ascii="Times New Roman" w:hAnsi="Times New Roman"/>
          <w:color w:val="000000"/>
          <w:sz w:val="24"/>
          <w:lang w:val="es-ES_tradnl"/>
        </w:rPr>
        <w:t>oce de haberes presentada por la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E55203">
        <w:rPr>
          <w:rFonts w:ascii="Times New Roman" w:hAnsi="Times New Roman"/>
          <w:b/>
          <w:color w:val="000000"/>
          <w:sz w:val="24"/>
          <w:lang w:val="es-ES_tradnl"/>
        </w:rPr>
        <w:t>Licenciada Rocío HUBERT</w:t>
      </w:r>
      <w:r w:rsidR="007609EF" w:rsidRPr="006B7B84">
        <w:rPr>
          <w:rFonts w:ascii="Times New Roman" w:hAnsi="Times New Roman"/>
          <w:b/>
          <w:bCs/>
          <w:color w:val="000000"/>
          <w:sz w:val="24"/>
          <w:lang w:val="es-ES_tradnl"/>
        </w:rPr>
        <w:t xml:space="preserve"> </w:t>
      </w:r>
      <w:r w:rsidR="00E55203">
        <w:rPr>
          <w:rFonts w:ascii="Times New Roman" w:hAnsi="Times New Roman"/>
          <w:b/>
          <w:color w:val="000000"/>
          <w:sz w:val="24"/>
          <w:lang w:val="es-AR"/>
        </w:rPr>
        <w:t>(Leg. 14444</w:t>
      </w:r>
      <w:r w:rsidR="007609EF" w:rsidRPr="006B7B84">
        <w:rPr>
          <w:rFonts w:ascii="Times New Roman" w:hAnsi="Times New Roman"/>
          <w:b/>
          <w:color w:val="000000"/>
          <w:sz w:val="24"/>
          <w:lang w:val="es-AR"/>
        </w:rPr>
        <w:t xml:space="preserve"> *Cargo de Planta</w:t>
      </w:r>
      <w:r w:rsidR="007609EF" w:rsidRPr="006B7B84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E55203">
        <w:rPr>
          <w:rFonts w:ascii="Times New Roman" w:hAnsi="Times New Roman"/>
          <w:b/>
          <w:color w:val="000000"/>
          <w:sz w:val="24"/>
          <w:lang w:val="es-AR"/>
        </w:rPr>
        <w:t>27028820</w:t>
      </w:r>
      <w:r w:rsidR="007609EF" w:rsidRPr="006B7B84">
        <w:rPr>
          <w:rFonts w:ascii="Times New Roman" w:hAnsi="Times New Roman"/>
          <w:b/>
          <w:color w:val="000000"/>
          <w:sz w:val="24"/>
          <w:lang w:val="es-ES_tradnl"/>
        </w:rPr>
        <w:t>),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 xml:space="preserve"> 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en un cargo de </w:t>
      </w:r>
      <w:r w:rsidR="00E55203">
        <w:rPr>
          <w:rFonts w:ascii="Times New Roman" w:hAnsi="Times New Roman"/>
          <w:color w:val="000000"/>
          <w:sz w:val="24"/>
          <w:lang w:val="es-AR"/>
        </w:rPr>
        <w:t>Ayudante de Docencia “A”</w:t>
      </w:r>
      <w:r w:rsidR="00E55203">
        <w:rPr>
          <w:rFonts w:ascii="Times New Roman" w:hAnsi="Times New Roman"/>
          <w:color w:val="000000"/>
          <w:sz w:val="24"/>
          <w:lang w:val="es-ES_tradnl"/>
        </w:rPr>
        <w:t xml:space="preserve"> con dedicación simple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, en el Área: </w:t>
      </w:r>
      <w:r w:rsidR="00E55203">
        <w:rPr>
          <w:rFonts w:ascii="Times New Roman" w:hAnsi="Times New Roman"/>
          <w:color w:val="000000"/>
          <w:sz w:val="24"/>
          <w:lang w:val="es-AR"/>
        </w:rPr>
        <w:t>II, Teoría de Ciencias de la Computación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, asignatura </w:t>
      </w:r>
      <w:r w:rsidR="00E55203">
        <w:rPr>
          <w:rFonts w:ascii="Times New Roman" w:hAnsi="Times New Roman"/>
          <w:b/>
          <w:bCs/>
          <w:color w:val="000000"/>
          <w:sz w:val="24"/>
          <w:lang w:val="es-AR"/>
        </w:rPr>
        <w:t>“Algoritmos y Complejidad” (Cód. 5523</w:t>
      </w:r>
      <w:r w:rsidR="007609EF" w:rsidRPr="006B7B84">
        <w:rPr>
          <w:rFonts w:ascii="Times New Roman" w:hAnsi="Times New Roman"/>
          <w:b/>
          <w:bCs/>
          <w:color w:val="000000"/>
          <w:sz w:val="24"/>
          <w:lang w:val="es-AR"/>
        </w:rPr>
        <w:t>)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, por el</w:t>
      </w:r>
      <w:r w:rsidR="00E55203">
        <w:rPr>
          <w:rFonts w:ascii="Times New Roman" w:hAnsi="Times New Roman"/>
          <w:color w:val="000000"/>
          <w:sz w:val="24"/>
          <w:lang w:val="es-ES_tradnl"/>
        </w:rPr>
        <w:t xml:space="preserve"> período comprendido entre el 24 de enero y hasta el 30 de mayo de 2020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 xml:space="preserve">, en el marco del ARTICULO 5º) </w:t>
      </w:r>
      <w:r w:rsidR="00E55203">
        <w:rPr>
          <w:rFonts w:ascii="Times New Roman" w:hAnsi="Times New Roman"/>
          <w:color w:val="000000"/>
          <w:sz w:val="24"/>
          <w:lang w:val="es-ES_tradnl"/>
        </w:rPr>
        <w:t xml:space="preserve">inciso f) 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del “Reglamento de Licencias para el personal docente y de investigación de la Universidad Nacional del Sur y sus Establecimientos Secundarios”, para reali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 xml:space="preserve">zar una estadía </w:t>
      </w:r>
      <w:r w:rsidR="002B1628" w:rsidRPr="006B7B84">
        <w:rPr>
          <w:rFonts w:ascii="Times New Roman" w:hAnsi="Times New Roman"/>
          <w:color w:val="000000"/>
          <w:sz w:val="24"/>
          <w:lang w:val="es-ES_tradnl"/>
        </w:rPr>
        <w:t xml:space="preserve">de investigación </w:t>
      </w:r>
      <w:r w:rsidR="00E55203">
        <w:rPr>
          <w:rFonts w:ascii="Times New Roman" w:hAnsi="Times New Roman"/>
          <w:color w:val="000000"/>
          <w:sz w:val="24"/>
        </w:rPr>
        <w:t xml:space="preserve">en “Universidad de Dalhousie, en la ciudad de Halifaz, Canadá </w:t>
      </w:r>
      <w:r w:rsidR="00790711" w:rsidRPr="006B7B84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en el marco del </w:t>
      </w:r>
      <w:r w:rsidR="00E55203">
        <w:rPr>
          <w:rFonts w:ascii="Times New Roman" w:hAnsi="Times New Roman"/>
          <w:color w:val="000000"/>
          <w:sz w:val="24"/>
          <w:lang w:val="es-ES_tradnl"/>
        </w:rPr>
        <w:t>Programa Emerging Leaders in the Americas</w:t>
      </w:r>
      <w:r w:rsidR="00B21009" w:rsidRPr="006B7B84">
        <w:rPr>
          <w:rFonts w:ascii="Times New Roman" w:hAnsi="Times New Roman"/>
          <w:color w:val="auto"/>
          <w:sz w:val="24"/>
          <w:szCs w:val="24"/>
          <w:lang w:val="es-ES_tradnl"/>
        </w:rPr>
        <w:t>;</w:t>
      </w:r>
    </w:p>
    <w:p w:rsidR="007609EF" w:rsidRPr="006B7B84" w:rsidRDefault="007609EF" w:rsidP="0047526A">
      <w:pPr>
        <w:ind w:right="-29"/>
        <w:jc w:val="both"/>
        <w:rPr>
          <w:rFonts w:ascii="Times New Roman" w:hAnsi="Times New Roman"/>
          <w:color w:val="000000"/>
          <w:sz w:val="24"/>
          <w:lang w:val="es-ES_tradnl"/>
        </w:rPr>
      </w:pPr>
    </w:p>
    <w:p w:rsidR="007232C1" w:rsidRPr="00F44A32" w:rsidRDefault="00C9179C" w:rsidP="00F44A32">
      <w:pPr>
        <w:ind w:right="-29"/>
        <w:jc w:val="both"/>
        <w:rPr>
          <w:rFonts w:ascii="Arial" w:hAnsi="Arial"/>
          <w:color w:val="000000"/>
          <w:sz w:val="24"/>
          <w:lang w:val="es-ES_tradnl"/>
        </w:rPr>
      </w:pPr>
      <w:r>
        <w:rPr>
          <w:rFonts w:ascii="Times New Roman" w:hAnsi="Times New Roman"/>
          <w:b/>
          <w:color w:val="000000"/>
          <w:sz w:val="24"/>
          <w:lang w:val="es-AR"/>
        </w:rPr>
        <w:t>ARTICULO</w:t>
      </w:r>
      <w:r w:rsidR="007609EF" w:rsidRPr="006B7B84">
        <w:rPr>
          <w:rFonts w:ascii="Times New Roman" w:hAnsi="Times New Roman"/>
          <w:b/>
          <w:color w:val="000000"/>
          <w:sz w:val="24"/>
          <w:lang w:val="es-AR"/>
        </w:rPr>
        <w:t xml:space="preserve"> 2</w:t>
      </w:r>
      <w:r w:rsidR="007609EF" w:rsidRPr="006B7B84">
        <w:rPr>
          <w:rFonts w:ascii="Times New Roman" w:hAnsi="Times New Roman"/>
          <w:b/>
          <w:color w:val="000000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lang w:val="es-AR"/>
        </w:rPr>
        <w:t>:</w:t>
      </w:r>
      <w:r w:rsidR="007609EF" w:rsidRPr="006B7B84">
        <w:rPr>
          <w:rFonts w:ascii="Times New Roman" w:hAnsi="Times New Roman"/>
          <w:color w:val="000000"/>
          <w:sz w:val="24"/>
          <w:lang w:val="es-AR"/>
        </w:rPr>
        <w:t xml:space="preserve"> 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 xml:space="preserve">Regístrese; comuníquese; pase a la Dirección General de Personal para </w:t>
      </w:r>
      <w:r w:rsidR="00B21009" w:rsidRPr="006B7B84">
        <w:rPr>
          <w:rFonts w:ascii="Times New Roman" w:hAnsi="Times New Roman"/>
          <w:color w:val="000000"/>
          <w:sz w:val="24"/>
          <w:lang w:val="es-ES_tradnl"/>
        </w:rPr>
        <w:t>su conocimiento</w:t>
      </w:r>
      <w:r>
        <w:rPr>
          <w:rFonts w:ascii="Times New Roman" w:hAnsi="Times New Roman"/>
          <w:color w:val="000000"/>
          <w:sz w:val="24"/>
          <w:lang w:val="es-ES_tradnl"/>
        </w:rPr>
        <w:t xml:space="preserve"> y demás efectos</w:t>
      </w:r>
      <w:r w:rsidR="007609EF" w:rsidRPr="006B7B84">
        <w:rPr>
          <w:rFonts w:ascii="Times New Roman" w:hAnsi="Times New Roman"/>
          <w:color w:val="000000"/>
          <w:sz w:val="24"/>
          <w:lang w:val="es-ES_tradnl"/>
        </w:rPr>
        <w:t>; cumplido, archívese.---------------------------------------</w:t>
      </w:r>
      <w:r>
        <w:rPr>
          <w:rFonts w:ascii="Times New Roman" w:hAnsi="Times New Roman"/>
          <w:color w:val="000000"/>
          <w:sz w:val="24"/>
          <w:lang w:val="es-ES_tradnl"/>
        </w:rPr>
        <w:t>------------</w:t>
      </w:r>
    </w:p>
    <w:sectPr w:rsidR="007232C1" w:rsidRPr="00F44A32" w:rsidSect="006B7B84">
      <w:pgSz w:w="11906" w:h="16838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0287"/>
    <w:rsid w:val="00064224"/>
    <w:rsid w:val="00067972"/>
    <w:rsid w:val="00074BCF"/>
    <w:rsid w:val="000A7307"/>
    <w:rsid w:val="000C43AB"/>
    <w:rsid w:val="000C6DF1"/>
    <w:rsid w:val="000D3351"/>
    <w:rsid w:val="000D6DD4"/>
    <w:rsid w:val="00102660"/>
    <w:rsid w:val="0011687E"/>
    <w:rsid w:val="0014123D"/>
    <w:rsid w:val="001459AC"/>
    <w:rsid w:val="0015181C"/>
    <w:rsid w:val="001A1A2B"/>
    <w:rsid w:val="001B03DA"/>
    <w:rsid w:val="001C700E"/>
    <w:rsid w:val="001D5EDF"/>
    <w:rsid w:val="001F1E66"/>
    <w:rsid w:val="0020282A"/>
    <w:rsid w:val="002068C8"/>
    <w:rsid w:val="00241A09"/>
    <w:rsid w:val="00241DEF"/>
    <w:rsid w:val="00243FE3"/>
    <w:rsid w:val="00262BC2"/>
    <w:rsid w:val="002B1628"/>
    <w:rsid w:val="002D1E1D"/>
    <w:rsid w:val="002D232F"/>
    <w:rsid w:val="002D239D"/>
    <w:rsid w:val="002E7710"/>
    <w:rsid w:val="002F37F6"/>
    <w:rsid w:val="00340107"/>
    <w:rsid w:val="00344CDC"/>
    <w:rsid w:val="00351D00"/>
    <w:rsid w:val="003556AC"/>
    <w:rsid w:val="0037519B"/>
    <w:rsid w:val="003817BE"/>
    <w:rsid w:val="00394D52"/>
    <w:rsid w:val="003C1741"/>
    <w:rsid w:val="003C1D70"/>
    <w:rsid w:val="003D22A1"/>
    <w:rsid w:val="00402D5F"/>
    <w:rsid w:val="00425B4F"/>
    <w:rsid w:val="004341D8"/>
    <w:rsid w:val="0043739E"/>
    <w:rsid w:val="0044479E"/>
    <w:rsid w:val="0045645B"/>
    <w:rsid w:val="0047526A"/>
    <w:rsid w:val="004D6E4B"/>
    <w:rsid w:val="0050306B"/>
    <w:rsid w:val="005071B1"/>
    <w:rsid w:val="00571DFA"/>
    <w:rsid w:val="00576E3A"/>
    <w:rsid w:val="0058732F"/>
    <w:rsid w:val="00587390"/>
    <w:rsid w:val="005B5D45"/>
    <w:rsid w:val="005E24C3"/>
    <w:rsid w:val="006034A8"/>
    <w:rsid w:val="006175A9"/>
    <w:rsid w:val="006218C3"/>
    <w:rsid w:val="00636926"/>
    <w:rsid w:val="00640E8B"/>
    <w:rsid w:val="006508EE"/>
    <w:rsid w:val="006723C0"/>
    <w:rsid w:val="00691848"/>
    <w:rsid w:val="006B7B84"/>
    <w:rsid w:val="006C2427"/>
    <w:rsid w:val="006D4E9D"/>
    <w:rsid w:val="006E23D2"/>
    <w:rsid w:val="007232C1"/>
    <w:rsid w:val="00734F37"/>
    <w:rsid w:val="00736676"/>
    <w:rsid w:val="00740B2A"/>
    <w:rsid w:val="007518FA"/>
    <w:rsid w:val="007609EF"/>
    <w:rsid w:val="00772346"/>
    <w:rsid w:val="007774FC"/>
    <w:rsid w:val="00782ACF"/>
    <w:rsid w:val="00790711"/>
    <w:rsid w:val="007B4AAB"/>
    <w:rsid w:val="007D10AC"/>
    <w:rsid w:val="007D2465"/>
    <w:rsid w:val="007D4452"/>
    <w:rsid w:val="007E0270"/>
    <w:rsid w:val="00827CFF"/>
    <w:rsid w:val="00842C76"/>
    <w:rsid w:val="0085049A"/>
    <w:rsid w:val="0086191A"/>
    <w:rsid w:val="008724F8"/>
    <w:rsid w:val="008A4C2F"/>
    <w:rsid w:val="008C50C9"/>
    <w:rsid w:val="008E1D23"/>
    <w:rsid w:val="008F55D5"/>
    <w:rsid w:val="00901DB6"/>
    <w:rsid w:val="00905D16"/>
    <w:rsid w:val="00916972"/>
    <w:rsid w:val="00923C57"/>
    <w:rsid w:val="0092478E"/>
    <w:rsid w:val="0093666F"/>
    <w:rsid w:val="00957F6C"/>
    <w:rsid w:val="00966C00"/>
    <w:rsid w:val="00967007"/>
    <w:rsid w:val="0099080E"/>
    <w:rsid w:val="009A541F"/>
    <w:rsid w:val="009C3CDB"/>
    <w:rsid w:val="009D7BC8"/>
    <w:rsid w:val="009F3799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A51A7"/>
    <w:rsid w:val="00AA7FBC"/>
    <w:rsid w:val="00AB5D34"/>
    <w:rsid w:val="00AC172D"/>
    <w:rsid w:val="00B02381"/>
    <w:rsid w:val="00B05794"/>
    <w:rsid w:val="00B21009"/>
    <w:rsid w:val="00B21734"/>
    <w:rsid w:val="00B518D8"/>
    <w:rsid w:val="00B56821"/>
    <w:rsid w:val="00B6043B"/>
    <w:rsid w:val="00B862D9"/>
    <w:rsid w:val="00B94B9F"/>
    <w:rsid w:val="00B958E5"/>
    <w:rsid w:val="00BA5D20"/>
    <w:rsid w:val="00BA5F0C"/>
    <w:rsid w:val="00BB3A7B"/>
    <w:rsid w:val="00BC1168"/>
    <w:rsid w:val="00BC4762"/>
    <w:rsid w:val="00BF66A8"/>
    <w:rsid w:val="00C47263"/>
    <w:rsid w:val="00C5184C"/>
    <w:rsid w:val="00C6101D"/>
    <w:rsid w:val="00C624C2"/>
    <w:rsid w:val="00C63F7F"/>
    <w:rsid w:val="00C74D34"/>
    <w:rsid w:val="00C856CE"/>
    <w:rsid w:val="00C9179C"/>
    <w:rsid w:val="00CA404E"/>
    <w:rsid w:val="00CC1821"/>
    <w:rsid w:val="00CE78B0"/>
    <w:rsid w:val="00CF3F17"/>
    <w:rsid w:val="00D17171"/>
    <w:rsid w:val="00D3152A"/>
    <w:rsid w:val="00D553C3"/>
    <w:rsid w:val="00D7620E"/>
    <w:rsid w:val="00D8723D"/>
    <w:rsid w:val="00DA7A31"/>
    <w:rsid w:val="00DB279A"/>
    <w:rsid w:val="00DB7265"/>
    <w:rsid w:val="00DC40B9"/>
    <w:rsid w:val="00DE493B"/>
    <w:rsid w:val="00E01025"/>
    <w:rsid w:val="00E03C37"/>
    <w:rsid w:val="00E10846"/>
    <w:rsid w:val="00E43D86"/>
    <w:rsid w:val="00E54A49"/>
    <w:rsid w:val="00E55203"/>
    <w:rsid w:val="00E56E6B"/>
    <w:rsid w:val="00E70D6C"/>
    <w:rsid w:val="00E73B31"/>
    <w:rsid w:val="00E9175B"/>
    <w:rsid w:val="00EB30B8"/>
    <w:rsid w:val="00EC0596"/>
    <w:rsid w:val="00EC4B2C"/>
    <w:rsid w:val="00ED6AEC"/>
    <w:rsid w:val="00EE0EE5"/>
    <w:rsid w:val="00EF3714"/>
    <w:rsid w:val="00F11F41"/>
    <w:rsid w:val="00F24423"/>
    <w:rsid w:val="00F313D4"/>
    <w:rsid w:val="00F44A32"/>
    <w:rsid w:val="00F554D8"/>
    <w:rsid w:val="00F62B03"/>
    <w:rsid w:val="00F75A27"/>
    <w:rsid w:val="00F82106"/>
    <w:rsid w:val="00F969AF"/>
    <w:rsid w:val="00FA26FE"/>
    <w:rsid w:val="00FB2AEC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2013-04-19T13:37:00Z</cp:lastPrinted>
  <dcterms:created xsi:type="dcterms:W3CDTF">2025-07-06T19:23:00Z</dcterms:created>
  <dcterms:modified xsi:type="dcterms:W3CDTF">2025-07-06T19:23:00Z</dcterms:modified>
</cp:coreProperties>
</file>