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Default="005967C1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CDCIC-006/20</w:t>
      </w:r>
    </w:p>
    <w:p w:rsidR="005967C1" w:rsidRPr="003D6FAB" w:rsidRDefault="005967C1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715/19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337F16">
        <w:rPr>
          <w:rStyle w:val="textoComun"/>
          <w:rFonts w:ascii="Times New Roman" w:hAnsi="Times New Roman" w:cs="Times New Roman"/>
        </w:rPr>
        <w:t>amitado por resolución CDCIC-236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="00337F16">
        <w:rPr>
          <w:rStyle w:val="textoComun"/>
          <w:rFonts w:ascii="Times New Roman" w:hAnsi="Times New Roman" w:cs="Times New Roman"/>
        </w:rPr>
        <w:t>“A</w:t>
      </w:r>
      <w:r w:rsidRPr="00452341">
        <w:rPr>
          <w:rStyle w:val="textoComun"/>
          <w:rFonts w:ascii="Times New Roman" w:hAnsi="Times New Roman" w:cs="Times New Roman"/>
        </w:rPr>
        <w:t xml:space="preserve">” </w:t>
      </w:r>
      <w:r w:rsidR="00337F16">
        <w:rPr>
          <w:rStyle w:val="textoComun"/>
          <w:rFonts w:ascii="Times New Roman" w:hAnsi="Times New Roman" w:cs="Times New Roman"/>
        </w:rPr>
        <w:t xml:space="preserve">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337F16">
        <w:rPr>
          <w:rStyle w:val="textoComun"/>
          <w:rFonts w:ascii="Times New Roman" w:hAnsi="Times New Roman" w:cs="Times New Roman"/>
        </w:rPr>
        <w:t>“Gestión de Calidad en el Software</w:t>
      </w:r>
      <w:r>
        <w:rPr>
          <w:rStyle w:val="textoComun"/>
          <w:rFonts w:ascii="Times New Roman" w:hAnsi="Times New Roman" w:cs="Times New Roman"/>
        </w:rPr>
        <w:t>”</w:t>
      </w:r>
      <w:r w:rsidR="002367DA">
        <w:rPr>
          <w:rStyle w:val="textoComun"/>
          <w:rFonts w:ascii="Times New Roman" w:hAnsi="Times New Roman" w:cs="Times New Roman"/>
        </w:rPr>
        <w:t>, declarado d</w:t>
      </w:r>
      <w:r w:rsidR="00E30AE7">
        <w:rPr>
          <w:rStyle w:val="textoComun"/>
          <w:rFonts w:ascii="Times New Roman" w:hAnsi="Times New Roman" w:cs="Times New Roman"/>
        </w:rPr>
        <w:t>esierto por Resolución</w:t>
      </w:r>
      <w:r w:rsidR="00337F16">
        <w:rPr>
          <w:rStyle w:val="textoComun"/>
          <w:rFonts w:ascii="Times New Roman" w:hAnsi="Times New Roman" w:cs="Times New Roman"/>
        </w:rPr>
        <w:t xml:space="preserve"> CDCIC-293</w:t>
      </w:r>
      <w:r w:rsidR="002367DA"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5967C1">
        <w:rPr>
          <w:rStyle w:val="textoComun"/>
          <w:rFonts w:ascii="Times New Roman" w:hAnsi="Times New Roman" w:cs="Times New Roman"/>
        </w:rPr>
        <w:t>ordinaria de fecha 18 de febrero 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37F16"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27029004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Resolución CDCIC-293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/18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el l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lamado a Concurso tramitado para su cobertura,</w:t>
      </w:r>
      <w:r w:rsidR="00231F3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31F3C"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desde </w:t>
      </w:r>
      <w:r w:rsidR="00850192" w:rsidRPr="00850192">
        <w:rPr>
          <w:rFonts w:ascii="Times New Roman" w:hAnsi="Times New Roman" w:cs="Times New Roman"/>
          <w:sz w:val="24"/>
          <w:szCs w:val="24"/>
          <w:lang w:val="es-ES_tradnl"/>
        </w:rPr>
        <w:t>el 19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0192" w:rsidRPr="00850192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011077" w:rsidRPr="00850192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0192" w:rsidRPr="00850192">
        <w:rPr>
          <w:rFonts w:ascii="Times New Roman" w:hAnsi="Times New Roman" w:cs="Times New Roman"/>
          <w:sz w:val="24"/>
          <w:szCs w:val="24"/>
          <w:lang w:val="es-ES_tradnl"/>
        </w:rPr>
        <w:t>julio</w:t>
      </w:r>
      <w:r w:rsidR="00E30AE7" w:rsidRPr="00850192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0192" w:rsidRPr="00850192">
        <w:rPr>
          <w:rFonts w:ascii="Times New Roman" w:hAnsi="Times New Roman" w:cs="Times New Roman"/>
          <w:sz w:val="24"/>
          <w:szCs w:val="24"/>
          <w:lang w:val="es-ES_tradnl"/>
        </w:rPr>
        <w:t>de 2020</w:t>
      </w:r>
      <w:r w:rsidRPr="00850192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7453B7"/>
    <w:rsid w:val="00834DC4"/>
    <w:rsid w:val="00850192"/>
    <w:rsid w:val="008C1377"/>
    <w:rsid w:val="00927E9D"/>
    <w:rsid w:val="00963345"/>
    <w:rsid w:val="009F2DC8"/>
    <w:rsid w:val="00A73A2A"/>
    <w:rsid w:val="00AE0CA9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D3D9-1EF2-4F27-8E7F-E33CF8794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16</cp:revision>
  <dcterms:created xsi:type="dcterms:W3CDTF">2018-04-09T19:15:00Z</dcterms:created>
  <dcterms:modified xsi:type="dcterms:W3CDTF">2020-02-21T17:07:00Z</dcterms:modified>
  <cp:category/>
</cp:coreProperties>
</file>