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AA3026">
        <w:rPr>
          <w:rFonts w:ascii="Times New Roman" w:hAnsi="Times New Roman"/>
          <w:b/>
          <w:color w:val="auto"/>
          <w:sz w:val="24"/>
          <w:lang w:val="es-AR" w:eastAsia="es-ES"/>
        </w:rPr>
        <w:t xml:space="preserve"> </w:t>
      </w:r>
      <w:r w:rsidR="004B73D5">
        <w:rPr>
          <w:rFonts w:ascii="Times New Roman" w:hAnsi="Times New Roman"/>
          <w:b/>
          <w:color w:val="auto"/>
          <w:sz w:val="24"/>
          <w:lang w:val="es-AR" w:eastAsia="es-ES"/>
        </w:rPr>
        <w:t>C</w:t>
      </w:r>
      <w:r w:rsidR="00AA3026">
        <w:rPr>
          <w:rFonts w:ascii="Times New Roman" w:hAnsi="Times New Roman"/>
          <w:b/>
          <w:color w:val="auto"/>
          <w:sz w:val="24"/>
          <w:lang w:val="es-AR" w:eastAsia="es-ES"/>
        </w:rPr>
        <w:t>DCIC-045</w:t>
      </w:r>
      <w:r w:rsidR="00BF1C22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AA3026" w:rsidRPr="005E718B" w:rsidRDefault="00AA3026" w:rsidP="00AA3026">
      <w:pPr>
        <w:ind w:firstLine="993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E718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resolución DCIC-008</w:t>
      </w:r>
      <w:r w:rsidRPr="005E718B">
        <w:rPr>
          <w:rFonts w:ascii="Times New Roman" w:hAnsi="Times New Roman"/>
          <w:color w:val="auto"/>
          <w:sz w:val="24"/>
          <w:szCs w:val="24"/>
          <w:lang w:val="es-ES_tradnl"/>
        </w:rPr>
        <w:t>/20 emanada de la Dirección del Departamento de Ciencias e Ingeniería de la Computación; y</w:t>
      </w: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30 </w:t>
      </w:r>
      <w:r w:rsidR="00AA3026">
        <w:rPr>
          <w:rFonts w:ascii="Times New Roman" w:hAnsi="Times New Roman"/>
          <w:color w:val="auto"/>
          <w:sz w:val="24"/>
          <w:szCs w:val="24"/>
          <w:lang w:val="es-AR" w:eastAsia="es-AR"/>
        </w:rPr>
        <w:t>de abril del corriente año operó</w:t>
      </w: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el vencimiento de la designación de los tutores alumnos:</w:t>
      </w: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Que es fundamental continuar contando con el apoyo que brindan a los ingresantes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la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atención de consultas 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alumnos a través de 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los canales habilitados para tal fin: </w:t>
      </w:r>
    </w:p>
    <w:p w:rsidR="002161F6" w:rsidRPr="002161F6" w:rsidRDefault="002161F6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61F6" w:rsidRDefault="00CF0F85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>Que mediante las resoluciones R 151 y 203/20 se suspendió toda actividad no esencial en la UNS hasta que el Poder Ejecutivo Nacional disponga la finalización o el cambio de modalidad del “aislamiento so</w:t>
      </w:r>
      <w:r w:rsidR="00AA3026">
        <w:rPr>
          <w:rFonts w:ascii="Times New Roman" w:hAnsi="Times New Roman"/>
          <w:color w:val="auto"/>
          <w:sz w:val="24"/>
          <w:szCs w:val="24"/>
          <w:lang w:val="es-AR" w:eastAsia="es-AR"/>
        </w:rPr>
        <w:t>cial, preventivo y obligatorio” por lo que fue necesario prorrogar las designaciones de los tutores hasta tanto se pueda realizar un nuevo llamado a inscripción;</w:t>
      </w:r>
    </w:p>
    <w:p w:rsidR="002161F6" w:rsidRDefault="002161F6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AA3026" w:rsidRPr="005E718B" w:rsidRDefault="00AA3026" w:rsidP="00AA3026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5E718B">
        <w:rPr>
          <w:rFonts w:ascii="Times New Roman" w:hAnsi="Times New Roman"/>
          <w:color w:val="auto"/>
          <w:sz w:val="24"/>
          <w:szCs w:val="24"/>
        </w:rPr>
        <w:t>Que el Consejo Departamental aprobó, en su reunión de fecha 19 de mayo de 2020, ratificar la mencionada resolución;</w:t>
      </w:r>
    </w:p>
    <w:p w:rsidR="002161F6" w:rsidRPr="00AA3026" w:rsidRDefault="002161F6" w:rsidP="00AA3026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4E424B" w:rsidP="002161F6">
      <w:pPr>
        <w:jc w:val="both"/>
        <w:rPr>
          <w:rFonts w:ascii="Times New Roman" w:hAnsi="Times New Roman"/>
          <w:color w:val="auto"/>
          <w:sz w:val="24"/>
          <w:szCs w:val="24"/>
          <w:highlight w:val="yellow"/>
          <w:lang w:val="es-AR" w:eastAsia="es-AR"/>
        </w:rPr>
      </w:pPr>
    </w:p>
    <w:p w:rsidR="002161F6" w:rsidRPr="002161F6" w:rsidRDefault="002161F6" w:rsidP="002161F6">
      <w:pPr>
        <w:spacing w:after="160" w:line="259" w:lineRule="auto"/>
        <w:jc w:val="both"/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eastAsia="Arial" w:hAnsi="Times New Roman"/>
          <w:b/>
          <w:color w:val="auto"/>
          <w:sz w:val="24"/>
          <w:szCs w:val="24"/>
          <w:lang w:val="es-AR" w:eastAsia="es-AR"/>
        </w:rPr>
        <w:t>POR ELLO</w:t>
      </w:r>
      <w:r w:rsidRPr="002161F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,</w:t>
      </w:r>
    </w:p>
    <w:p w:rsidR="00AA3026" w:rsidRPr="00B83CA8" w:rsidRDefault="00AA3026" w:rsidP="00AA3026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AA3026" w:rsidRPr="005944F1" w:rsidRDefault="00AA3026" w:rsidP="00AA30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5944F1">
        <w:rPr>
          <w:rFonts w:ascii="Times New Roman" w:hAnsi="Times New Roman"/>
          <w:b/>
          <w:color w:val="000000"/>
          <w:sz w:val="24"/>
          <w:szCs w:val="24"/>
        </w:rPr>
        <w:t>EL CONSEJO DEPARTAMENTAL DE CIENCIAS E INGENIERIA DE LA COMPUTACION</w:t>
      </w:r>
    </w:p>
    <w:p w:rsidR="002161F6" w:rsidRPr="002161F6" w:rsidRDefault="002161F6" w:rsidP="002161F6">
      <w:pPr>
        <w:jc w:val="both"/>
        <w:rPr>
          <w:rFonts w:ascii="Times New Roman" w:hAnsi="Times New Roman"/>
          <w:b/>
          <w:color w:val="auto"/>
          <w:sz w:val="24"/>
          <w:szCs w:val="24"/>
          <w:highlight w:val="yellow"/>
          <w:lang w:val="es-AR" w:eastAsia="es-AR"/>
        </w:rPr>
      </w:pPr>
    </w:p>
    <w:p w:rsidR="00D908C4" w:rsidRDefault="00D9069B" w:rsidP="00BF1C22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BF1C22" w:rsidRPr="00BF1C22" w:rsidRDefault="00BF1C22" w:rsidP="00BF1C22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AA3026">
        <w:rPr>
          <w:rFonts w:ascii="Times New Roman" w:hAnsi="Times New Roman"/>
          <w:color w:val="auto"/>
          <w:sz w:val="24"/>
          <w:szCs w:val="24"/>
          <w:lang w:val="es-AR"/>
        </w:rPr>
        <w:t>Ratificar la Resolución DCIC-0</w:t>
      </w:r>
      <w:r w:rsidR="004B73D5">
        <w:rPr>
          <w:rFonts w:ascii="Times New Roman" w:hAnsi="Times New Roman"/>
          <w:color w:val="auto"/>
          <w:sz w:val="24"/>
          <w:szCs w:val="24"/>
          <w:lang w:val="es-AR"/>
        </w:rPr>
        <w:t>08/</w:t>
      </w:r>
      <w:r w:rsidR="000F2DB1">
        <w:rPr>
          <w:rFonts w:ascii="Times New Roman" w:hAnsi="Times New Roman"/>
          <w:color w:val="auto"/>
          <w:sz w:val="24"/>
          <w:szCs w:val="24"/>
          <w:lang w:val="es-AR"/>
        </w:rPr>
        <w:t>20 mediante la cual se</w:t>
      </w:r>
      <w:r w:rsidR="00AA3026">
        <w:rPr>
          <w:rFonts w:ascii="Times New Roman" w:hAnsi="Times New Roman"/>
          <w:color w:val="auto"/>
          <w:sz w:val="24"/>
          <w:szCs w:val="24"/>
          <w:lang w:val="es-AR"/>
        </w:rPr>
        <w:t xml:space="preserve"> p</w:t>
      </w:r>
      <w:r w:rsidR="000F2DB1">
        <w:rPr>
          <w:rFonts w:ascii="Times New Roman" w:hAnsi="Times New Roman"/>
          <w:color w:val="auto"/>
          <w:sz w:val="24"/>
          <w:szCs w:val="24"/>
          <w:lang w:val="es-AR"/>
        </w:rPr>
        <w:t>rorrogó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 hasta el </w:t>
      </w:r>
      <w:r w:rsidR="00BF1C22" w:rsidRPr="00CF0F85">
        <w:rPr>
          <w:rFonts w:ascii="Times New Roman" w:hAnsi="Times New Roman"/>
          <w:color w:val="auto"/>
          <w:sz w:val="24"/>
          <w:szCs w:val="24"/>
          <w:lang w:val="es-AR"/>
        </w:rPr>
        <w:t>30 de junio de 2020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 la designación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>tutores alumnos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Leandro Ezequiel Amigo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 Leg.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106080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Marcos Leguizamon</w:t>
      </w:r>
      <w:r w:rsidR="006F25F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108537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Señor Agustín Emanuel García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</w:t>
      </w:r>
      <w:r w:rsidR="00C024F5">
        <w:rPr>
          <w:rFonts w:ascii="Times New Roman" w:hAnsi="Times New Roman"/>
          <w:color w:val="auto"/>
          <w:sz w:val="24"/>
          <w:szCs w:val="24"/>
          <w:lang w:val="es-AR" w:eastAsia="es-ES"/>
        </w:rPr>
        <w:t>13897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AA3026" w:rsidRDefault="00AA3026" w:rsidP="00EF08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AA3026" w:rsidRDefault="00AA3026" w:rsidP="00EF08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AA3026" w:rsidRPr="002161F6" w:rsidRDefault="00AA3026" w:rsidP="00AA3026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///</w:t>
      </w:r>
      <w:r w:rsidR="004B73D5"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C</w:t>
      </w:r>
      <w:r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DCIC-045</w:t>
      </w:r>
      <w:r w:rsidRPr="002161F6"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/20</w:t>
      </w:r>
    </w:p>
    <w:p w:rsidR="00AA3026" w:rsidRDefault="00AA3026" w:rsidP="00EF08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CF0F85" w:rsidRDefault="00D9069B" w:rsidP="00EF08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83CA8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83CA8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e Pesos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Cinco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Mil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($ 5.000-).</w:t>
      </w:r>
    </w:p>
    <w:p w:rsidR="00EF085E" w:rsidRPr="00EF085E" w:rsidRDefault="00EF085E" w:rsidP="00EF08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CF0F85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AA3026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0F2DB1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61F6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B73D5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6F25FD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2D61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7E4D46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3026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1C22"/>
    <w:rsid w:val="00C024F5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0F85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085E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2025-07-06T19:35:00Z</dcterms:created>
  <dcterms:modified xsi:type="dcterms:W3CDTF">2025-07-06T19:35:00Z</dcterms:modified>
</cp:coreProperties>
</file>