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 w:rsidP="00E64C31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64C31">
        <w:rPr>
          <w:rFonts w:ascii="Times New Roman" w:hAnsi="Times New Roman" w:cs="Times New Roman"/>
          <w:sz w:val="24"/>
          <w:szCs w:val="24"/>
          <w:lang w:val="es-ES"/>
        </w:rPr>
        <w:t>REGISTRADO BAJO N</w:t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sym w:font="Symbol" w:char="F0B0"/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t xml:space="preserve"> CDCIC-</w:t>
      </w:r>
      <w:r w:rsidR="007B0D0C">
        <w:rPr>
          <w:rFonts w:ascii="Times New Roman" w:hAnsi="Times New Roman" w:cs="Times New Roman"/>
          <w:sz w:val="24"/>
          <w:szCs w:val="24"/>
          <w:lang w:val="es-ES"/>
        </w:rPr>
        <w:t>0</w:t>
      </w:r>
      <w:r w:rsidR="00AE61C6">
        <w:rPr>
          <w:rFonts w:ascii="Times New Roman" w:hAnsi="Times New Roman" w:cs="Times New Roman"/>
          <w:sz w:val="24"/>
          <w:szCs w:val="24"/>
          <w:lang w:val="es-ES"/>
        </w:rPr>
        <w:t>56</w:t>
      </w:r>
      <w:r w:rsidR="007B0D0C">
        <w:rPr>
          <w:rFonts w:ascii="Times New Roman" w:hAnsi="Times New Roman" w:cs="Times New Roman"/>
          <w:sz w:val="24"/>
          <w:szCs w:val="24"/>
          <w:lang w:val="es-ES"/>
        </w:rPr>
        <w:t>/20</w:t>
      </w:r>
    </w:p>
    <w:p w:rsidR="00E64C31" w:rsidRPr="00E64C31" w:rsidRDefault="00E64C31" w:rsidP="00E64C31">
      <w:pPr>
        <w:ind w:firstLine="3402"/>
        <w:rPr>
          <w:lang w:val="es-ES"/>
        </w:rPr>
      </w:pPr>
    </w:p>
    <w:p w:rsidR="0095446D" w:rsidRPr="00E64C31" w:rsidRDefault="0095446D" w:rsidP="00E64C31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BAHIA BLANCA,</w:t>
      </w:r>
    </w:p>
    <w:p w:rsidR="00274D31" w:rsidRPr="00E64C31" w:rsidRDefault="00274D31" w:rsidP="00274D31">
      <w:pPr>
        <w:jc w:val="both"/>
        <w:rPr>
          <w:rFonts w:ascii="Times New Roman" w:hAnsi="Times New Roman"/>
          <w:szCs w:val="24"/>
          <w:lang w:val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VISTO:</w:t>
      </w:r>
    </w:p>
    <w:p w:rsidR="00C3043A" w:rsidRPr="00E64C31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ab/>
      </w:r>
    </w:p>
    <w:p w:rsidR="00C3043A" w:rsidRPr="00E64C31" w:rsidRDefault="00C3043A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El llamado a concurso ordinario sustanciado por el Departamento de Ciencias e Ingeniería de la Computación pa</w:t>
      </w:r>
      <w:r w:rsidR="00DA36CF">
        <w:rPr>
          <w:rFonts w:ascii="Times New Roman" w:hAnsi="Times New Roman"/>
          <w:szCs w:val="24"/>
          <w:lang w:val="es-ES" w:eastAsia="es-ES"/>
        </w:rPr>
        <w:t>ra cub</w:t>
      </w:r>
      <w:r w:rsidR="007B0D0C">
        <w:rPr>
          <w:rFonts w:ascii="Times New Roman" w:hAnsi="Times New Roman"/>
          <w:szCs w:val="24"/>
          <w:lang w:val="es-ES" w:eastAsia="es-ES"/>
        </w:rPr>
        <w:t>rir un cargo de Profesor Adjunto</w:t>
      </w:r>
      <w:r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 w:rsidR="007B0D0C">
        <w:rPr>
          <w:rFonts w:ascii="Times New Roman" w:hAnsi="Times New Roman"/>
          <w:szCs w:val="24"/>
          <w:lang w:val="es-ES" w:eastAsia="es-ES"/>
        </w:rPr>
        <w:t>semi</w:t>
      </w:r>
      <w:r w:rsidR="002F0A3F">
        <w:rPr>
          <w:rFonts w:ascii="Times New Roman" w:hAnsi="Times New Roman"/>
          <w:szCs w:val="24"/>
          <w:lang w:val="es-ES" w:eastAsia="es-ES"/>
        </w:rPr>
        <w:t>exclusiva,</w:t>
      </w:r>
      <w:r w:rsidR="00186E57">
        <w:rPr>
          <w:rFonts w:ascii="Times New Roman" w:hAnsi="Times New Roman"/>
          <w:szCs w:val="24"/>
          <w:lang w:val="es-ES" w:eastAsia="es-ES"/>
        </w:rPr>
        <w:t xml:space="preserve"> en el Área: </w:t>
      </w:r>
      <w:r w:rsidR="007B0D0C">
        <w:rPr>
          <w:rFonts w:ascii="Times New Roman" w:hAnsi="Times New Roman"/>
          <w:szCs w:val="24"/>
          <w:lang w:val="es-ES" w:eastAsia="es-ES"/>
        </w:rPr>
        <w:t>V</w:t>
      </w:r>
      <w:r w:rsidR="002B4564">
        <w:rPr>
          <w:rFonts w:ascii="Times New Roman" w:hAnsi="Times New Roman"/>
          <w:szCs w:val="24"/>
          <w:lang w:val="es-ES" w:eastAsia="es-ES"/>
        </w:rPr>
        <w:t>I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Disciplina: </w:t>
      </w:r>
      <w:r w:rsidR="007B0D0C">
        <w:rPr>
          <w:rFonts w:ascii="Times New Roman" w:hAnsi="Times New Roman"/>
          <w:szCs w:val="24"/>
          <w:lang w:val="es-ES" w:eastAsia="es-ES"/>
        </w:rPr>
        <w:t>Aplicaciones</w:t>
      </w:r>
      <w:r w:rsidR="002B4564">
        <w:rPr>
          <w:rFonts w:ascii="Times New Roman" w:hAnsi="Times New Roman"/>
          <w:szCs w:val="24"/>
          <w:lang w:val="es-ES" w:eastAsia="es-ES"/>
        </w:rPr>
        <w:t>, Asignatura</w:t>
      </w:r>
      <w:r w:rsidR="007B0D0C">
        <w:rPr>
          <w:rFonts w:ascii="Times New Roman" w:hAnsi="Times New Roman"/>
          <w:szCs w:val="24"/>
          <w:lang w:val="es-ES" w:eastAsia="es-ES"/>
        </w:rPr>
        <w:t>s: “Ingeniería de Aplicaciones” -  “Computación Gráfica</w:t>
      </w:r>
      <w:r w:rsidR="00DA6C1B">
        <w:rPr>
          <w:rFonts w:ascii="Times New Roman" w:hAnsi="Times New Roman"/>
          <w:szCs w:val="24"/>
          <w:lang w:val="es-ES" w:eastAsia="es-ES"/>
        </w:rPr>
        <w:t xml:space="preserve">” </w:t>
      </w:r>
      <w:r w:rsidR="00F820C1" w:rsidRPr="00E64C31">
        <w:rPr>
          <w:rFonts w:ascii="Times New Roman" w:hAnsi="Times New Roman"/>
          <w:szCs w:val="24"/>
          <w:lang w:val="es-ES" w:eastAsia="es-ES"/>
        </w:rPr>
        <w:t>(Expt</w:t>
      </w:r>
      <w:r w:rsidR="007B0D0C">
        <w:rPr>
          <w:rFonts w:ascii="Times New Roman" w:hAnsi="Times New Roman"/>
          <w:szCs w:val="24"/>
          <w:lang w:val="es-ES" w:eastAsia="es-ES"/>
        </w:rPr>
        <w:t>e. 2861/19- resolución CDCIC-288</w:t>
      </w:r>
      <w:r w:rsidR="00DA6C1B">
        <w:rPr>
          <w:rFonts w:ascii="Times New Roman" w:hAnsi="Times New Roman"/>
          <w:szCs w:val="24"/>
          <w:lang w:val="es-ES" w:eastAsia="es-ES"/>
        </w:rPr>
        <w:t>/19</w:t>
      </w:r>
      <w:r w:rsidR="005D315F" w:rsidRPr="00E64C31">
        <w:rPr>
          <w:rFonts w:ascii="Times New Roman" w:hAnsi="Times New Roman"/>
          <w:szCs w:val="24"/>
          <w:lang w:val="es-ES" w:eastAsia="es-ES"/>
        </w:rPr>
        <w:t xml:space="preserve">); </w:t>
      </w:r>
    </w:p>
    <w:p w:rsidR="005D315F" w:rsidRPr="00E64C31" w:rsidRDefault="005D315F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DB1ACF" w:rsidRDefault="00DB1ACF" w:rsidP="00C7189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DB1ACF">
        <w:rPr>
          <w:rFonts w:ascii="Times New Roman" w:hAnsi="Times New Roman"/>
          <w:szCs w:val="24"/>
          <w:lang w:val="es-ES" w:eastAsia="es-ES"/>
        </w:rPr>
        <w:t>Lo dispuesto por la Resolución CSU-229/08 y por el Convenio Colectivo de Trabajo para los Docentes de las Universidades Nacionales, homologado por Decreto Nº 1246/2015, con vi</w:t>
      </w:r>
      <w:r>
        <w:rPr>
          <w:rFonts w:ascii="Times New Roman" w:hAnsi="Times New Roman"/>
          <w:szCs w:val="24"/>
          <w:lang w:val="es-ES" w:eastAsia="es-ES"/>
        </w:rPr>
        <w:t xml:space="preserve">gencia a partir del 3-7-2015;  </w:t>
      </w:r>
    </w:p>
    <w:p w:rsidR="00DB1ACF" w:rsidRDefault="00DB1ACF" w:rsidP="00C7189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C7189A" w:rsidRPr="00C7189A" w:rsidRDefault="00C7189A" w:rsidP="00C7189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7189A">
        <w:rPr>
          <w:rFonts w:ascii="Times New Roman" w:hAnsi="Times New Roman"/>
          <w:szCs w:val="24"/>
          <w:lang w:val="es-ES" w:eastAsia="es-ES"/>
        </w:rPr>
        <w:t>La suspensión de las actividades presenciales no esenciales en la UNS</w:t>
      </w:r>
      <w:r w:rsidR="00DB1ACF">
        <w:rPr>
          <w:rFonts w:ascii="Times New Roman" w:hAnsi="Times New Roman"/>
          <w:szCs w:val="24"/>
          <w:lang w:val="es-ES" w:eastAsia="es-ES"/>
        </w:rPr>
        <w:t xml:space="preserve"> y de</w:t>
      </w:r>
      <w:r w:rsidR="00D8685E">
        <w:rPr>
          <w:rFonts w:ascii="Times New Roman" w:hAnsi="Times New Roman"/>
          <w:szCs w:val="24"/>
          <w:lang w:val="es-ES" w:eastAsia="es-ES"/>
        </w:rPr>
        <w:t>l cómputo de plazos administrativos</w:t>
      </w:r>
      <w:r w:rsidRPr="00C7189A">
        <w:rPr>
          <w:rFonts w:ascii="Times New Roman" w:hAnsi="Times New Roman"/>
          <w:szCs w:val="24"/>
          <w:lang w:val="es-ES" w:eastAsia="es-ES"/>
        </w:rPr>
        <w:t xml:space="preserve"> </w:t>
      </w:r>
      <w:r w:rsidR="00DB1ACF">
        <w:rPr>
          <w:rFonts w:ascii="Times New Roman" w:hAnsi="Times New Roman"/>
          <w:szCs w:val="24"/>
          <w:lang w:val="es-ES" w:eastAsia="es-ES"/>
        </w:rPr>
        <w:t xml:space="preserve">establecida </w:t>
      </w:r>
      <w:r w:rsidR="00D8685E">
        <w:rPr>
          <w:rFonts w:ascii="Times New Roman" w:hAnsi="Times New Roman"/>
          <w:szCs w:val="24"/>
          <w:lang w:val="es-ES" w:eastAsia="es-ES"/>
        </w:rPr>
        <w:t xml:space="preserve">por Resolución CSU-151 y 172/20 </w:t>
      </w:r>
      <w:r w:rsidR="00D8685E">
        <w:rPr>
          <w:rFonts w:ascii="Times New Roman" w:hAnsi="Times New Roman"/>
          <w:szCs w:val="24"/>
          <w:lang w:val="es-AR" w:eastAsia="es-ES"/>
        </w:rPr>
        <w:t xml:space="preserve">, </w:t>
      </w:r>
      <w:r w:rsidR="00D8685E" w:rsidRPr="00D8685E">
        <w:rPr>
          <w:rFonts w:ascii="Times New Roman" w:hAnsi="Times New Roman"/>
          <w:szCs w:val="24"/>
          <w:lang w:val="es-AR" w:eastAsia="es-ES"/>
        </w:rPr>
        <w:t>hasta que el Poder Ejecutivo Nacional disponga la finalización o el cambio de modalidad del “aislamiento social, preventivo y obligatorio”</w:t>
      </w:r>
      <w:r w:rsidR="00D8685E">
        <w:rPr>
          <w:rFonts w:ascii="Times New Roman" w:hAnsi="Times New Roman"/>
          <w:szCs w:val="24"/>
          <w:lang w:val="es-AR" w:eastAsia="es-ES"/>
        </w:rPr>
        <w:t>;</w:t>
      </w:r>
      <w:r w:rsidR="00D8685E">
        <w:rPr>
          <w:rFonts w:ascii="Times New Roman" w:hAnsi="Times New Roman"/>
          <w:szCs w:val="24"/>
          <w:lang w:val="es-ES" w:eastAsia="es-ES"/>
        </w:rPr>
        <w:t xml:space="preserve"> </w:t>
      </w:r>
    </w:p>
    <w:p w:rsidR="00C7189A" w:rsidRPr="00C7189A" w:rsidRDefault="00C7189A" w:rsidP="00C7189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C7189A" w:rsidP="00DB1AC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7189A">
        <w:rPr>
          <w:rFonts w:ascii="Times New Roman" w:hAnsi="Times New Roman"/>
          <w:szCs w:val="24"/>
          <w:lang w:val="es-ES" w:eastAsia="es-ES"/>
        </w:rPr>
        <w:t xml:space="preserve">La </w:t>
      </w:r>
      <w:r>
        <w:rPr>
          <w:rFonts w:ascii="Times New Roman" w:hAnsi="Times New Roman"/>
          <w:szCs w:val="24"/>
          <w:lang w:val="es-ES" w:eastAsia="es-ES"/>
        </w:rPr>
        <w:t xml:space="preserve">Resolución CSU-112/2020 </w:t>
      </w:r>
      <w:r w:rsidR="00DB1ACF" w:rsidRPr="00DB1ACF">
        <w:rPr>
          <w:rFonts w:ascii="Times New Roman" w:hAnsi="Times New Roman"/>
          <w:szCs w:val="24"/>
          <w:lang w:val="es-ES" w:eastAsia="es-ES"/>
        </w:rPr>
        <w:t>que modifica el Reglamento de Funcionamiento del CSU posibilitando sesionar y convocar a sus co</w:t>
      </w:r>
      <w:r w:rsidR="00DB1ACF">
        <w:rPr>
          <w:rFonts w:ascii="Times New Roman" w:hAnsi="Times New Roman"/>
          <w:szCs w:val="24"/>
          <w:lang w:val="es-ES" w:eastAsia="es-ES"/>
        </w:rPr>
        <w:t>misiones  de modo no presencial; y</w:t>
      </w:r>
    </w:p>
    <w:p w:rsidR="00C3043A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E64C31" w:rsidRPr="00E64C31" w:rsidRDefault="00E64C31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C3043A" w:rsidRPr="00E64C31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>CONSIDERANDO:</w:t>
      </w:r>
      <w:r w:rsidR="00DC6B79" w:rsidRPr="00E64C31">
        <w:rPr>
          <w:rFonts w:ascii="Times New Roman" w:hAnsi="Times New Roman"/>
          <w:b/>
          <w:szCs w:val="24"/>
          <w:lang w:val="es-ES" w:eastAsia="es-ES"/>
        </w:rPr>
        <w:t xml:space="preserve"> </w:t>
      </w:r>
    </w:p>
    <w:p w:rsidR="005D315F" w:rsidRPr="00E64C31" w:rsidRDefault="005D315F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tramitación de las presentes actuaciones se ajustó a las disposiciones del Estatuto de la Universidad Nacional del Sur y al Reglamento de Concursos apro</w:t>
      </w:r>
      <w:r w:rsidR="00DB1ACF">
        <w:rPr>
          <w:rFonts w:ascii="Times New Roman" w:hAnsi="Times New Roman"/>
          <w:szCs w:val="24"/>
          <w:lang w:val="es-ES" w:eastAsia="es-ES"/>
        </w:rPr>
        <w:t xml:space="preserve">bado por Resolución CSU- 229/08 y sus modificatorias; 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sustanciación del correspondiente llamado a concurso fue auto</w:t>
      </w:r>
      <w:r w:rsidR="007B0D0C">
        <w:rPr>
          <w:rFonts w:ascii="Times New Roman" w:hAnsi="Times New Roman"/>
          <w:szCs w:val="24"/>
          <w:lang w:val="es-ES" w:eastAsia="es-ES"/>
        </w:rPr>
        <w:t>rizada mediante la Res. CSU-741/</w:t>
      </w:r>
      <w:r w:rsidR="00DA6C1B">
        <w:rPr>
          <w:rFonts w:ascii="Times New Roman" w:hAnsi="Times New Roman"/>
          <w:szCs w:val="24"/>
          <w:lang w:val="es-ES" w:eastAsia="es-ES"/>
        </w:rPr>
        <w:t>19</w:t>
      </w:r>
      <w:r w:rsidRPr="00E64C31">
        <w:rPr>
          <w:rFonts w:ascii="Times New Roman" w:hAnsi="Times New Roman"/>
          <w:szCs w:val="24"/>
          <w:lang w:val="es-ES" w:eastAsia="es-ES"/>
        </w:rPr>
        <w:t>;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el Jurado interviniente aconsejó, por unanimidad, la designación de</w:t>
      </w:r>
      <w:r w:rsidR="007B0D0C">
        <w:rPr>
          <w:rFonts w:ascii="Times New Roman" w:hAnsi="Times New Roman"/>
          <w:szCs w:val="24"/>
          <w:lang w:val="es-ES" w:eastAsia="es-ES"/>
        </w:rPr>
        <w:t xml:space="preserve"> </w:t>
      </w:r>
      <w:r w:rsidR="002B4564">
        <w:rPr>
          <w:rFonts w:ascii="Times New Roman" w:hAnsi="Times New Roman"/>
          <w:szCs w:val="24"/>
          <w:lang w:val="es-ES" w:eastAsia="es-ES"/>
        </w:rPr>
        <w:t>l</w:t>
      </w:r>
      <w:r w:rsidR="007B0D0C">
        <w:rPr>
          <w:rFonts w:ascii="Times New Roman" w:hAnsi="Times New Roman"/>
          <w:szCs w:val="24"/>
          <w:lang w:val="es-ES" w:eastAsia="es-ES"/>
        </w:rPr>
        <w:t>a</w:t>
      </w:r>
      <w:r w:rsidR="002B4564">
        <w:rPr>
          <w:rFonts w:ascii="Times New Roman" w:hAnsi="Times New Roman"/>
          <w:szCs w:val="24"/>
          <w:lang w:val="es-ES" w:eastAsia="es-ES"/>
        </w:rPr>
        <w:t xml:space="preserve"> Dr</w:t>
      </w:r>
      <w:r w:rsidR="007B0D0C">
        <w:rPr>
          <w:rFonts w:ascii="Times New Roman" w:hAnsi="Times New Roman"/>
          <w:szCs w:val="24"/>
          <w:lang w:val="es-ES" w:eastAsia="es-ES"/>
        </w:rPr>
        <w:t>a. M. Luján Ganuza</w:t>
      </w:r>
      <w:r w:rsidRPr="00E64C31">
        <w:rPr>
          <w:rFonts w:ascii="Times New Roman" w:hAnsi="Times New Roman"/>
          <w:szCs w:val="24"/>
          <w:lang w:val="es-ES" w:eastAsia="es-ES"/>
        </w:rPr>
        <w:t xml:space="preserve"> para el cargo objeto de las presentes actuaciones;</w:t>
      </w:r>
    </w:p>
    <w:p w:rsidR="00612B2F" w:rsidRPr="00E64C31" w:rsidRDefault="00612B2F" w:rsidP="00612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7B0D0C" w:rsidRDefault="005D315F" w:rsidP="00C718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bCs/>
          <w:szCs w:val="24"/>
          <w:lang w:val="es-ES"/>
        </w:rPr>
        <w:t xml:space="preserve">Que se encuentra vigente, a </w:t>
      </w:r>
      <w:r w:rsidR="002C7310">
        <w:rPr>
          <w:rFonts w:ascii="Times New Roman" w:hAnsi="Times New Roman"/>
          <w:szCs w:val="24"/>
          <w:lang w:val="es-ES"/>
        </w:rPr>
        <w:t>partir del 3 de julio de 2015,</w:t>
      </w:r>
      <w:r w:rsidRPr="00E64C31">
        <w:rPr>
          <w:rFonts w:ascii="Times New Roman" w:hAnsi="Times New Roman"/>
          <w:szCs w:val="24"/>
          <w:lang w:val="es-ES"/>
        </w:rPr>
        <w:t xml:space="preserve"> el Convenio Colectivo de Trabajo para los Docentes de las Universidades Nacionales, homologado por Decreto Nº 1246/2015; </w:t>
      </w:r>
    </w:p>
    <w:p w:rsidR="00C7189A" w:rsidRPr="00C7189A" w:rsidRDefault="00C7189A" w:rsidP="00C718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Style w:val="textoComun"/>
          <w:rFonts w:ascii="Times New Roman" w:hAnsi="Times New Roman"/>
          <w:lang w:val="es-ES"/>
        </w:rPr>
      </w:pPr>
    </w:p>
    <w:p w:rsidR="00E64C31" w:rsidRPr="003D6FAB" w:rsidRDefault="00E64C31" w:rsidP="00E64C31">
      <w:pPr>
        <w:pStyle w:val="justified"/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7B0D0C">
        <w:rPr>
          <w:rStyle w:val="textoComun"/>
          <w:rFonts w:ascii="Times New Roman" w:hAnsi="Times New Roman" w:cs="Times New Roman"/>
        </w:rPr>
        <w:t>ordinaria de fecha 19 de mayo de 2020</w:t>
      </w:r>
      <w:r>
        <w:rPr>
          <w:rStyle w:val="textoComun"/>
          <w:rFonts w:ascii="Times New Roman" w:hAnsi="Times New Roman" w:cs="Times New Roman"/>
        </w:rPr>
        <w:t xml:space="preserve"> dicha 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9473FD" w:rsidRPr="00E64C31" w:rsidRDefault="009473FD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AR" w:eastAsia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 xml:space="preserve">POR ELLO, </w:t>
      </w: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5F713A" w:rsidRPr="00E64C31" w:rsidRDefault="005F713A" w:rsidP="005F713A">
      <w:pPr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///CDCIC-056/20</w:t>
      </w:r>
    </w:p>
    <w:p w:rsidR="005F713A" w:rsidRDefault="005F713A" w:rsidP="00E64C31">
      <w:pPr>
        <w:pStyle w:val="Sangradetextonormal"/>
        <w:jc w:val="center"/>
        <w:rPr>
          <w:rFonts w:ascii="Times New Roman" w:hAnsi="Times New Roman"/>
          <w:szCs w:val="24"/>
          <w:lang w:val="es-ES"/>
        </w:rPr>
      </w:pPr>
    </w:p>
    <w:p w:rsidR="00274D31" w:rsidRPr="00E64C31" w:rsidRDefault="00E64C31" w:rsidP="00E64C31">
      <w:pPr>
        <w:pStyle w:val="Sangradetextonormal"/>
        <w:jc w:val="center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szCs w:val="24"/>
          <w:lang w:val="es-ES"/>
        </w:rPr>
        <w:t>EL CONSEJO DEPARTAMENTAL DE CIENCIAS E INGENIERÍA DE LA COM</w:t>
      </w:r>
      <w:r>
        <w:rPr>
          <w:rFonts w:ascii="Times New Roman" w:hAnsi="Times New Roman"/>
          <w:szCs w:val="24"/>
          <w:lang w:val="es-ES"/>
        </w:rPr>
        <w:t>PUTACIÓN</w:t>
      </w:r>
    </w:p>
    <w:p w:rsidR="00274D31" w:rsidRPr="00E64C31" w:rsidRDefault="00274D31" w:rsidP="00274D31">
      <w:pPr>
        <w:ind w:firstLine="1418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 xml:space="preserve">                </w:t>
      </w:r>
    </w:p>
    <w:p w:rsidR="00274D31" w:rsidRPr="00E64C31" w:rsidRDefault="00E64C31" w:rsidP="00274D31">
      <w:pPr>
        <w:jc w:val="center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RESUELVE</w:t>
      </w:r>
      <w:r w:rsidR="00274D31" w:rsidRPr="00E64C31">
        <w:rPr>
          <w:rFonts w:ascii="Times New Roman" w:hAnsi="Times New Roman"/>
          <w:b/>
          <w:szCs w:val="24"/>
          <w:lang w:val="es-ES" w:eastAsia="es-ES"/>
        </w:rPr>
        <w:t>:</w:t>
      </w:r>
    </w:p>
    <w:p w:rsidR="007B0D0C" w:rsidRDefault="007B0D0C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6E57DE" w:rsidRPr="00E64C31" w:rsidRDefault="002C7310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 1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="00612B2F" w:rsidRPr="00E64C31">
        <w:rPr>
          <w:rFonts w:ascii="Times New Roman" w:hAnsi="Times New Roman"/>
          <w:szCs w:val="24"/>
          <w:lang w:val="es-ES"/>
        </w:rPr>
        <w:t xml:space="preserve">Proponer la designación </w:t>
      </w:r>
      <w:r w:rsidR="003F6752" w:rsidRPr="00E64C31">
        <w:rPr>
          <w:rFonts w:ascii="Times New Roman" w:hAnsi="Times New Roman"/>
          <w:szCs w:val="24"/>
          <w:lang w:val="es-ES"/>
        </w:rPr>
        <w:t>de</w:t>
      </w:r>
      <w:r w:rsidR="007B0D0C">
        <w:rPr>
          <w:rFonts w:ascii="Times New Roman" w:hAnsi="Times New Roman"/>
          <w:szCs w:val="24"/>
          <w:lang w:val="es-ES"/>
        </w:rPr>
        <w:t xml:space="preserve"> </w:t>
      </w:r>
      <w:r>
        <w:rPr>
          <w:rFonts w:ascii="Times New Roman" w:hAnsi="Times New Roman"/>
          <w:szCs w:val="24"/>
          <w:lang w:val="es-ES"/>
        </w:rPr>
        <w:t>l</w:t>
      </w:r>
      <w:r w:rsidR="007B0D0C">
        <w:rPr>
          <w:rFonts w:ascii="Times New Roman" w:hAnsi="Times New Roman"/>
          <w:szCs w:val="24"/>
          <w:lang w:val="es-ES"/>
        </w:rPr>
        <w:t>a</w:t>
      </w:r>
      <w:r w:rsidR="00612B2F" w:rsidRPr="00E64C31">
        <w:rPr>
          <w:rFonts w:ascii="Times New Roman" w:hAnsi="Times New Roman"/>
          <w:szCs w:val="24"/>
          <w:lang w:val="es-ES"/>
        </w:rPr>
        <w:t xml:space="preserve"> </w:t>
      </w:r>
      <w:r w:rsidR="002B4564">
        <w:rPr>
          <w:rFonts w:ascii="Times New Roman" w:hAnsi="Times New Roman"/>
          <w:b/>
          <w:szCs w:val="24"/>
          <w:lang w:val="es-ES" w:eastAsia="es-ES"/>
        </w:rPr>
        <w:t>Doctor</w:t>
      </w:r>
      <w:r w:rsidR="007B0D0C">
        <w:rPr>
          <w:rFonts w:ascii="Times New Roman" w:hAnsi="Times New Roman"/>
          <w:b/>
          <w:szCs w:val="24"/>
          <w:lang w:val="es-ES" w:eastAsia="es-ES"/>
        </w:rPr>
        <w:t>a María Luján GANUZA</w:t>
      </w:r>
      <w:r w:rsidR="00DC6B79" w:rsidRPr="00E64C31">
        <w:rPr>
          <w:rFonts w:ascii="Times New Roman" w:hAnsi="Times New Roman"/>
          <w:szCs w:val="24"/>
          <w:lang w:val="es-ES" w:eastAsia="es-ES"/>
        </w:rPr>
        <w:t xml:space="preserve"> </w:t>
      </w:r>
      <w:r w:rsidR="00612B2F" w:rsidRPr="0050341D">
        <w:rPr>
          <w:rFonts w:ascii="Times New Roman" w:hAnsi="Times New Roman"/>
          <w:b/>
          <w:szCs w:val="24"/>
          <w:lang w:val="es-ES" w:eastAsia="es-ES"/>
        </w:rPr>
        <w:t>(</w:t>
      </w:r>
      <w:r w:rsidR="00512496">
        <w:rPr>
          <w:rFonts w:ascii="Times New Roman" w:hAnsi="Times New Roman"/>
          <w:b/>
          <w:szCs w:val="24"/>
          <w:lang w:val="es-AR" w:eastAsia="es-ES"/>
        </w:rPr>
        <w:t>Leg. 10571</w:t>
      </w:r>
      <w:r w:rsidR="002B4564" w:rsidRPr="0050341D">
        <w:rPr>
          <w:rFonts w:ascii="Times New Roman" w:hAnsi="Times New Roman"/>
          <w:b/>
          <w:szCs w:val="24"/>
          <w:lang w:val="es-AR" w:eastAsia="es-ES"/>
        </w:rPr>
        <w:t xml:space="preserve">* D.N.I. </w:t>
      </w:r>
      <w:r w:rsidR="00512496">
        <w:rPr>
          <w:rFonts w:ascii="Times New Roman" w:hAnsi="Times New Roman"/>
          <w:b/>
          <w:szCs w:val="24"/>
          <w:lang w:val="es-AR" w:eastAsia="es-ES"/>
        </w:rPr>
        <w:t>30.351.993</w:t>
      </w:r>
      <w:r w:rsidR="00612B2F" w:rsidRPr="0050341D">
        <w:rPr>
          <w:rFonts w:ascii="Times New Roman" w:hAnsi="Times New Roman"/>
          <w:b/>
          <w:szCs w:val="24"/>
          <w:lang w:val="es-ES" w:eastAsia="es-ES"/>
        </w:rPr>
        <w:t xml:space="preserve">) 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en un cargo de Profesor </w:t>
      </w:r>
      <w:r w:rsidR="00DB39A7">
        <w:rPr>
          <w:rFonts w:ascii="Times New Roman" w:hAnsi="Times New Roman"/>
          <w:szCs w:val="24"/>
          <w:lang w:val="es-ES" w:eastAsia="es-ES"/>
        </w:rPr>
        <w:t>Adjunto</w:t>
      </w:r>
      <w:r w:rsidR="00DA077D"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 w:rsidR="00DB39A7">
        <w:rPr>
          <w:rFonts w:ascii="Times New Roman" w:hAnsi="Times New Roman"/>
          <w:szCs w:val="24"/>
          <w:lang w:val="es-ES" w:eastAsia="es-ES"/>
        </w:rPr>
        <w:t>semi</w:t>
      </w:r>
      <w:r>
        <w:rPr>
          <w:rFonts w:ascii="Times New Roman" w:hAnsi="Times New Roman"/>
          <w:szCs w:val="24"/>
          <w:lang w:val="es-ES" w:eastAsia="es-ES"/>
        </w:rPr>
        <w:t>exclusiva</w:t>
      </w:r>
      <w:r w:rsidR="00AE61C6">
        <w:rPr>
          <w:rFonts w:ascii="Times New Roman" w:hAnsi="Times New Roman"/>
          <w:szCs w:val="24"/>
          <w:lang w:val="es-ES" w:eastAsia="es-ES"/>
        </w:rPr>
        <w:t xml:space="preserve"> </w:t>
      </w:r>
      <w:r w:rsidR="00AE61C6" w:rsidRPr="00AE61C6">
        <w:rPr>
          <w:rFonts w:ascii="Times New Roman" w:hAnsi="Times New Roman"/>
          <w:b/>
          <w:szCs w:val="24"/>
          <w:lang w:val="es-ES" w:eastAsia="es-ES"/>
        </w:rPr>
        <w:t>(Cargo de Planta 27029025)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, en el Área: </w:t>
      </w:r>
      <w:r w:rsidR="00DB39A7">
        <w:rPr>
          <w:rFonts w:ascii="Times New Roman" w:hAnsi="Times New Roman"/>
          <w:szCs w:val="24"/>
          <w:lang w:val="es-ES" w:eastAsia="es-ES"/>
        </w:rPr>
        <w:t>V</w:t>
      </w:r>
      <w:r w:rsidR="002B4564">
        <w:rPr>
          <w:rFonts w:ascii="Times New Roman" w:hAnsi="Times New Roman"/>
          <w:szCs w:val="24"/>
          <w:lang w:val="es-ES" w:eastAsia="es-ES"/>
        </w:rPr>
        <w:t>I</w:t>
      </w:r>
      <w:r>
        <w:rPr>
          <w:rFonts w:ascii="Times New Roman" w:hAnsi="Times New Roman"/>
          <w:szCs w:val="24"/>
          <w:lang w:val="es-ES" w:eastAsia="es-ES"/>
        </w:rPr>
        <w:t xml:space="preserve">, 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Disciplina: </w:t>
      </w:r>
      <w:r w:rsidR="00DB39A7">
        <w:rPr>
          <w:rFonts w:ascii="Times New Roman" w:hAnsi="Times New Roman"/>
          <w:szCs w:val="24"/>
          <w:lang w:val="es-ES" w:eastAsia="es-ES"/>
        </w:rPr>
        <w:t>Aplicaciones</w:t>
      </w:r>
      <w:r w:rsidR="00612B2F" w:rsidRPr="00E64C31">
        <w:rPr>
          <w:rFonts w:ascii="Times New Roman" w:hAnsi="Times New Roman"/>
          <w:szCs w:val="24"/>
          <w:lang w:val="es-ES" w:eastAsia="es-ES"/>
        </w:rPr>
        <w:t>, asignatura</w:t>
      </w:r>
      <w:r w:rsidR="00DB39A7">
        <w:rPr>
          <w:rFonts w:ascii="Times New Roman" w:hAnsi="Times New Roman"/>
          <w:szCs w:val="24"/>
          <w:lang w:val="es-ES" w:eastAsia="es-ES"/>
        </w:rPr>
        <w:t>s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: 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>“</w:t>
      </w:r>
      <w:r w:rsidR="00DB39A7">
        <w:rPr>
          <w:rFonts w:ascii="Times New Roman" w:hAnsi="Times New Roman"/>
          <w:b/>
          <w:szCs w:val="24"/>
          <w:lang w:val="es-ES" w:eastAsia="es-ES"/>
        </w:rPr>
        <w:t>Ingeniería de Aplicaciones” (Cód. 7688)</w:t>
      </w:r>
      <w:r w:rsidR="00350201">
        <w:rPr>
          <w:rFonts w:ascii="Times New Roman" w:hAnsi="Times New Roman"/>
          <w:b/>
          <w:szCs w:val="24"/>
          <w:lang w:val="es-ES" w:eastAsia="es-ES"/>
        </w:rPr>
        <w:t xml:space="preserve"> “Computación Gráfica</w:t>
      </w:r>
      <w:r w:rsidR="00AB34E5">
        <w:rPr>
          <w:rFonts w:ascii="Times New Roman" w:hAnsi="Times New Roman"/>
          <w:b/>
          <w:szCs w:val="24"/>
          <w:lang w:val="es-ES" w:eastAsia="es-ES"/>
        </w:rPr>
        <w:t>”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 </w:t>
      </w:r>
      <w:r w:rsidR="00612B2F" w:rsidRPr="00E64C31">
        <w:rPr>
          <w:rFonts w:ascii="Times New Roman" w:hAnsi="Times New Roman"/>
          <w:szCs w:val="24"/>
          <w:lang w:val="es-ES" w:eastAsia="es-ES"/>
        </w:rPr>
        <w:t>(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Cód. </w:t>
      </w:r>
      <w:r w:rsidR="00350201">
        <w:rPr>
          <w:rFonts w:ascii="Times New Roman" w:hAnsi="Times New Roman"/>
          <w:b/>
          <w:szCs w:val="24"/>
          <w:lang w:val="es-ES" w:eastAsia="es-ES"/>
        </w:rPr>
        <w:t>5583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), en el Departamento de Ciencias e Ingeniería de la Computación, </w:t>
      </w:r>
      <w:r w:rsidR="006E57DE" w:rsidRPr="00E64C31">
        <w:rPr>
          <w:rFonts w:ascii="Times New Roman" w:hAnsi="Times New Roman"/>
          <w:szCs w:val="24"/>
          <w:lang w:val="es-ES" w:eastAsia="es-ES"/>
        </w:rPr>
        <w:t>con el alcance de lo dispuesto por el Convenio Colectivo de Trabajo para los Docentes de las Universidades Nacionales, las normas complementarias y reglamentarias y lo normado en el Estatuto UNS y en el Reglamento de Concursos para Profesores.</w:t>
      </w:r>
      <w:r w:rsidR="0034133E" w:rsidRPr="00E64C31">
        <w:rPr>
          <w:rFonts w:ascii="Times New Roman" w:hAnsi="Times New Roman"/>
          <w:szCs w:val="24"/>
          <w:lang w:val="es-ES" w:eastAsia="es-ES"/>
        </w:rPr>
        <w:t>-</w:t>
      </w:r>
    </w:p>
    <w:p w:rsidR="006E57DE" w:rsidRPr="00E64C31" w:rsidRDefault="006E57DE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74D31" w:rsidRPr="00E64C31" w:rsidRDefault="00AB34E5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="006E57DE" w:rsidRPr="00E64C31">
        <w:rPr>
          <w:rFonts w:ascii="Times New Roman" w:hAnsi="Times New Roman"/>
          <w:b/>
          <w:szCs w:val="24"/>
          <w:lang w:val="es-ES" w:eastAsia="es-ES"/>
        </w:rPr>
        <w:t xml:space="preserve"> 2</w:t>
      </w:r>
      <w:r>
        <w:rPr>
          <w:rFonts w:ascii="Times New Roman" w:hAnsi="Times New Roman"/>
          <w:b/>
          <w:szCs w:val="24"/>
          <w:lang w:val="es-ES" w:eastAsia="es-ES"/>
        </w:rPr>
        <w:t>º: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 Regístrese y pase a consideración del Consejo Superior Universitario</w:t>
      </w:r>
      <w:r w:rsidR="006E57DE" w:rsidRPr="00E64C31">
        <w:rPr>
          <w:rFonts w:ascii="Times New Roman" w:hAnsi="Times New Roman"/>
          <w:szCs w:val="24"/>
          <w:lang w:val="es-ES" w:eastAsia="es-ES"/>
        </w:rPr>
        <w:t xml:space="preserve"> para su tratamiento, Tome razón la Secretaría Gen</w:t>
      </w:r>
      <w:r w:rsidR="009B52F9" w:rsidRPr="00E64C31">
        <w:rPr>
          <w:rFonts w:ascii="Times New Roman" w:hAnsi="Times New Roman"/>
          <w:szCs w:val="24"/>
          <w:lang w:val="es-ES" w:eastAsia="es-ES"/>
        </w:rPr>
        <w:t>eral Académica; cumplido vuelva</w:t>
      </w:r>
      <w:r w:rsidR="006E57DE" w:rsidRPr="00E64C31">
        <w:rPr>
          <w:rFonts w:ascii="Times New Roman" w:hAnsi="Times New Roman"/>
          <w:szCs w:val="24"/>
          <w:lang w:val="es-ES" w:eastAsia="es-ES"/>
        </w:rPr>
        <w:t>.</w:t>
      </w:r>
      <w:r w:rsidR="00612B2F" w:rsidRPr="00E64C31">
        <w:rPr>
          <w:rFonts w:ascii="Times New Roman" w:hAnsi="Times New Roman"/>
          <w:szCs w:val="24"/>
          <w:lang w:val="es-ES" w:eastAsia="es-ES"/>
        </w:rPr>
        <w:t>--------</w:t>
      </w:r>
      <w:r w:rsidR="009B52F9" w:rsidRPr="00E64C31">
        <w:rPr>
          <w:rFonts w:ascii="Times New Roman" w:hAnsi="Times New Roman"/>
          <w:szCs w:val="24"/>
          <w:lang w:val="es-ES" w:eastAsia="es-ES"/>
        </w:rPr>
        <w:t>---------</w:t>
      </w:r>
      <w:r w:rsidR="0023288E">
        <w:rPr>
          <w:rFonts w:ascii="Times New Roman" w:hAnsi="Times New Roman"/>
          <w:szCs w:val="24"/>
          <w:lang w:val="es-ES" w:eastAsia="es-ES"/>
        </w:rPr>
        <w:t>----</w:t>
      </w:r>
    </w:p>
    <w:sectPr w:rsidR="00274D31" w:rsidRPr="00E64C31" w:rsidSect="00E64C31">
      <w:pgSz w:w="11907" w:h="16840" w:code="9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83986"/>
    <w:rsid w:val="000F1BAD"/>
    <w:rsid w:val="00101D6B"/>
    <w:rsid w:val="00186E57"/>
    <w:rsid w:val="00192052"/>
    <w:rsid w:val="001948E9"/>
    <w:rsid w:val="001A46A6"/>
    <w:rsid w:val="001C5749"/>
    <w:rsid w:val="001D5E4F"/>
    <w:rsid w:val="001F2D7A"/>
    <w:rsid w:val="0023288E"/>
    <w:rsid w:val="00255FD1"/>
    <w:rsid w:val="00274D31"/>
    <w:rsid w:val="00281F67"/>
    <w:rsid w:val="002A306F"/>
    <w:rsid w:val="002B4564"/>
    <w:rsid w:val="002C7310"/>
    <w:rsid w:val="002E0613"/>
    <w:rsid w:val="002F0A3F"/>
    <w:rsid w:val="002F577D"/>
    <w:rsid w:val="002F65F3"/>
    <w:rsid w:val="0034133E"/>
    <w:rsid w:val="00341C7F"/>
    <w:rsid w:val="00350201"/>
    <w:rsid w:val="0035556F"/>
    <w:rsid w:val="003B538D"/>
    <w:rsid w:val="003E2820"/>
    <w:rsid w:val="003F2190"/>
    <w:rsid w:val="003F6752"/>
    <w:rsid w:val="00464C0E"/>
    <w:rsid w:val="00464F2A"/>
    <w:rsid w:val="004934EA"/>
    <w:rsid w:val="004A34A8"/>
    <w:rsid w:val="004C136B"/>
    <w:rsid w:val="004D5C45"/>
    <w:rsid w:val="004D739A"/>
    <w:rsid w:val="0050341D"/>
    <w:rsid w:val="00512496"/>
    <w:rsid w:val="0052255C"/>
    <w:rsid w:val="00526617"/>
    <w:rsid w:val="005B6D7E"/>
    <w:rsid w:val="005D315F"/>
    <w:rsid w:val="005F34D6"/>
    <w:rsid w:val="005F713A"/>
    <w:rsid w:val="00612B2F"/>
    <w:rsid w:val="00627F2C"/>
    <w:rsid w:val="00631839"/>
    <w:rsid w:val="00643B6B"/>
    <w:rsid w:val="00656E68"/>
    <w:rsid w:val="00690562"/>
    <w:rsid w:val="00691F4A"/>
    <w:rsid w:val="006E57DE"/>
    <w:rsid w:val="0073272F"/>
    <w:rsid w:val="00735A4C"/>
    <w:rsid w:val="0079365B"/>
    <w:rsid w:val="007A63ED"/>
    <w:rsid w:val="007B0D0C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B52F9"/>
    <w:rsid w:val="009D2EFA"/>
    <w:rsid w:val="00A20EFA"/>
    <w:rsid w:val="00A70D3E"/>
    <w:rsid w:val="00A73389"/>
    <w:rsid w:val="00A826B3"/>
    <w:rsid w:val="00AA28A1"/>
    <w:rsid w:val="00AB34E5"/>
    <w:rsid w:val="00AE61C6"/>
    <w:rsid w:val="00AF1D6A"/>
    <w:rsid w:val="00AF573E"/>
    <w:rsid w:val="00B07411"/>
    <w:rsid w:val="00B62E1B"/>
    <w:rsid w:val="00BD6B11"/>
    <w:rsid w:val="00BE11A5"/>
    <w:rsid w:val="00C22AA7"/>
    <w:rsid w:val="00C25F12"/>
    <w:rsid w:val="00C3043A"/>
    <w:rsid w:val="00C33D10"/>
    <w:rsid w:val="00C6057A"/>
    <w:rsid w:val="00C7189A"/>
    <w:rsid w:val="00D06319"/>
    <w:rsid w:val="00D07CBE"/>
    <w:rsid w:val="00D33CBD"/>
    <w:rsid w:val="00D74449"/>
    <w:rsid w:val="00D74938"/>
    <w:rsid w:val="00D817A7"/>
    <w:rsid w:val="00D8685E"/>
    <w:rsid w:val="00D92BD1"/>
    <w:rsid w:val="00DA077D"/>
    <w:rsid w:val="00DA36CF"/>
    <w:rsid w:val="00DA6C1B"/>
    <w:rsid w:val="00DB1ACF"/>
    <w:rsid w:val="00DB39A7"/>
    <w:rsid w:val="00DC6B79"/>
    <w:rsid w:val="00E64C31"/>
    <w:rsid w:val="00E82A0A"/>
    <w:rsid w:val="00E9022C"/>
    <w:rsid w:val="00EC40FC"/>
    <w:rsid w:val="00EE081B"/>
    <w:rsid w:val="00F807AF"/>
    <w:rsid w:val="00F820C1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Comun">
    <w:name w:val="textoComun"/>
    <w:rsid w:val="00E64C31"/>
    <w:rPr>
      <w:sz w:val="24"/>
      <w:szCs w:val="24"/>
    </w:rPr>
  </w:style>
  <w:style w:type="paragraph" w:customStyle="1" w:styleId="justified">
    <w:name w:val="justified"/>
    <w:basedOn w:val="Normal"/>
    <w:rsid w:val="00E64C31"/>
    <w:pPr>
      <w:spacing w:after="160" w:line="259" w:lineRule="auto"/>
      <w:jc w:val="both"/>
    </w:pPr>
    <w:rPr>
      <w:rFonts w:eastAsia="Arial" w:cs="Arial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2019-09-04T16:16:00Z</cp:lastPrinted>
  <dcterms:created xsi:type="dcterms:W3CDTF">2025-07-06T19:36:00Z</dcterms:created>
  <dcterms:modified xsi:type="dcterms:W3CDTF">2025-07-06T19:36:00Z</dcterms:modified>
</cp:coreProperties>
</file>