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04D7A">
        <w:rPr>
          <w:b/>
          <w:bCs/>
          <w:sz w:val="24"/>
          <w:lang w:val="es-ES_tradnl"/>
        </w:rPr>
        <w:t>182</w:t>
      </w:r>
      <w:r w:rsidR="00FF5AD1" w:rsidRPr="001526F1">
        <w:rPr>
          <w:b/>
          <w:bCs/>
          <w:sz w:val="24"/>
          <w:lang w:val="es-ES_tradnl"/>
        </w:rPr>
        <w:t>/</w:t>
      </w:r>
      <w:r w:rsidR="00704D7A">
        <w:rPr>
          <w:b/>
          <w:bCs/>
          <w:sz w:val="24"/>
          <w:lang w:val="es-ES_tradnl"/>
        </w:rPr>
        <w:t>20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Depart</w:t>
      </w:r>
      <w:r w:rsidR="00704D7A">
        <w:rPr>
          <w:sz w:val="24"/>
          <w:lang w:val="es-ES_tradnl"/>
        </w:rPr>
        <w:t>amental coinciden en que el Lic. Sebastián Soto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704D7A" w:rsidRPr="007F4BF4" w:rsidRDefault="00704D7A" w:rsidP="00704D7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7F4BF4">
        <w:rPr>
          <w:sz w:val="24"/>
          <w:lang w:val="es-AR" w:eastAsia="es-ES"/>
        </w:rPr>
        <w:t>Que por resolución CDCIC-162/20 *</w:t>
      </w:r>
      <w:proofErr w:type="spellStart"/>
      <w:r w:rsidRPr="007F4BF4">
        <w:rPr>
          <w:sz w:val="24"/>
          <w:lang w:val="es-AR" w:eastAsia="es-ES"/>
        </w:rPr>
        <w:t>Expte</w:t>
      </w:r>
      <w:proofErr w:type="spellEnd"/>
      <w:r w:rsidRPr="007F4BF4">
        <w:rPr>
          <w:sz w:val="24"/>
          <w:lang w:val="es-AR" w:eastAsia="es-ES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7F4BF4">
        <w:rPr>
          <w:sz w:val="24"/>
          <w:lang w:val="es-AR" w:eastAsia="es-ES"/>
        </w:rPr>
        <w:t>Ganuza</w:t>
      </w:r>
      <w:proofErr w:type="spellEnd"/>
      <w:r w:rsidRPr="007F4BF4">
        <w:rPr>
          <w:sz w:val="24"/>
          <w:lang w:val="es-AR" w:eastAsia="es-ES"/>
        </w:rPr>
        <w:t xml:space="preserve"> </w:t>
      </w:r>
      <w:r w:rsidRPr="007F4BF4">
        <w:rPr>
          <w:snapToGrid w:val="0"/>
          <w:sz w:val="24"/>
          <w:lang w:val="es-ES_tradnl" w:eastAsia="es-ES"/>
        </w:rPr>
        <w:t>(</w:t>
      </w:r>
      <w:proofErr w:type="spellStart"/>
      <w:r w:rsidRPr="007F4BF4">
        <w:rPr>
          <w:snapToGrid w:val="0"/>
          <w:sz w:val="24"/>
          <w:lang w:val="es-ES_tradnl" w:eastAsia="es-ES"/>
        </w:rPr>
        <w:t>Leg</w:t>
      </w:r>
      <w:proofErr w:type="spellEnd"/>
      <w:r w:rsidRPr="007F4BF4">
        <w:rPr>
          <w:snapToGrid w:val="0"/>
          <w:sz w:val="24"/>
          <w:lang w:val="es-ES_tradnl" w:eastAsia="es-ES"/>
        </w:rPr>
        <w:t>. 10571 *</w:t>
      </w:r>
      <w:r w:rsidRPr="007F4BF4">
        <w:rPr>
          <w:snapToGrid w:val="0"/>
          <w:color w:val="000000"/>
          <w:sz w:val="24"/>
          <w:szCs w:val="24"/>
          <w:lang w:val="es-ES_tradnl" w:eastAsia="es-ES"/>
        </w:rPr>
        <w:t>Cargo de Planta 27028773)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704D7A">
        <w:rPr>
          <w:rFonts w:ascii="Times New Roman" w:hAnsi="Times New Roman"/>
          <w:bCs/>
          <w:color w:val="000000"/>
          <w:lang w:val="es-ES_tradnl"/>
        </w:rPr>
        <w:t>extraordinaria de fecha 15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704D7A">
        <w:rPr>
          <w:rFonts w:ascii="Times New Roman" w:hAnsi="Times New Roman"/>
          <w:bCs/>
          <w:color w:val="000000"/>
          <w:lang w:val="es-ES_tradnl"/>
        </w:rPr>
        <w:t>septiembre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704D7A">
        <w:rPr>
          <w:rFonts w:ascii="Times New Roman" w:hAnsi="Times New Roman"/>
          <w:bCs/>
          <w:color w:val="000000"/>
          <w:lang w:val="es-ES_tradnl"/>
        </w:rPr>
        <w:t xml:space="preserve"> 2020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704D7A">
        <w:rPr>
          <w:b/>
          <w:sz w:val="24"/>
          <w:lang w:val="es-ES_tradnl"/>
        </w:rPr>
        <w:t>Licenciado Sebastián Eduardo SOTO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704D7A">
        <w:rPr>
          <w:b/>
          <w:sz w:val="24"/>
          <w:lang w:val="es-ES_tradnl"/>
        </w:rPr>
        <w:t>Leg</w:t>
      </w:r>
      <w:proofErr w:type="spellEnd"/>
      <w:r w:rsidR="00704D7A">
        <w:rPr>
          <w:b/>
          <w:sz w:val="24"/>
          <w:lang w:val="es-ES_tradnl"/>
        </w:rPr>
        <w:t>. 14918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704D7A">
        <w:rPr>
          <w:sz w:val="24"/>
          <w:lang w:val="es-ES_tradnl"/>
        </w:rPr>
        <w:t xml:space="preserve"> desde el 16 de septiembre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704D7A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704D7A">
        <w:rPr>
          <w:sz w:val="24"/>
          <w:lang w:val="es-ES_tradnl"/>
        </w:rPr>
        <w:t>dic</w:t>
      </w:r>
      <w:r w:rsidR="007E5DA3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704D7A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704D7A" w:rsidRPr="00704D7A" w:rsidRDefault="00704D7A" w:rsidP="00704D7A">
      <w:pPr>
        <w:jc w:val="both"/>
        <w:rPr>
          <w:sz w:val="24"/>
          <w:lang w:val="es-AR" w:eastAsia="es-ES"/>
        </w:rPr>
      </w:pPr>
      <w:r w:rsidRPr="007F4BF4">
        <w:rPr>
          <w:b/>
          <w:sz w:val="24"/>
          <w:szCs w:val="24"/>
          <w:lang w:val="es-AR" w:eastAsia="es-ES"/>
        </w:rPr>
        <w:t>ARTICULO 3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AR" w:eastAsia="es-ES"/>
        </w:rPr>
        <w:t>:</w:t>
      </w:r>
      <w:r w:rsidRPr="007F4BF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</w:t>
      </w:r>
      <w:r w:rsidRPr="007F4BF4">
        <w:rPr>
          <w:sz w:val="24"/>
          <w:lang w:val="es-AR" w:eastAsia="es-ES"/>
        </w:rPr>
        <w:t>bloqueo de un cargo de Asist</w:t>
      </w:r>
      <w:r>
        <w:rPr>
          <w:sz w:val="24"/>
          <w:lang w:val="es-AR" w:eastAsia="es-ES"/>
        </w:rPr>
        <w:t xml:space="preserve">ente de docencia con dedicación </w:t>
      </w:r>
      <w:r w:rsidRPr="007F4BF4">
        <w:rPr>
          <w:sz w:val="24"/>
          <w:lang w:val="es-AR" w:eastAsia="es-ES"/>
        </w:rPr>
        <w:t xml:space="preserve">exclusiva, vacante por renuncia de la Dra. M. Luján </w:t>
      </w:r>
      <w:proofErr w:type="spellStart"/>
      <w:r w:rsidRPr="007F4BF4">
        <w:rPr>
          <w:sz w:val="24"/>
          <w:lang w:val="es-AR" w:eastAsia="es-ES"/>
        </w:rPr>
        <w:t>Ganuza</w:t>
      </w:r>
      <w:proofErr w:type="spellEnd"/>
      <w:r w:rsidRPr="007F4BF4">
        <w:rPr>
          <w:sz w:val="24"/>
          <w:lang w:val="es-AR" w:eastAsia="es-ES"/>
        </w:rPr>
        <w:t xml:space="preserve"> </w:t>
      </w:r>
      <w:r w:rsidRPr="007F4BF4">
        <w:rPr>
          <w:snapToGrid w:val="0"/>
          <w:sz w:val="24"/>
          <w:lang w:val="es-ES_tradnl" w:eastAsia="es-ES"/>
        </w:rPr>
        <w:t>(</w:t>
      </w:r>
      <w:proofErr w:type="spellStart"/>
      <w:r w:rsidRPr="007F4BF4">
        <w:rPr>
          <w:snapToGrid w:val="0"/>
          <w:sz w:val="24"/>
          <w:lang w:val="es-ES_tradnl" w:eastAsia="es-ES"/>
        </w:rPr>
        <w:t>Leg</w:t>
      </w:r>
      <w:proofErr w:type="spellEnd"/>
      <w:r w:rsidRPr="007F4BF4">
        <w:rPr>
          <w:snapToGrid w:val="0"/>
          <w:sz w:val="24"/>
          <w:lang w:val="es-ES_tradnl" w:eastAsia="es-ES"/>
        </w:rPr>
        <w:t>. 10571 *</w:t>
      </w:r>
      <w:r w:rsidRPr="007F4BF4">
        <w:rPr>
          <w:snapToGrid w:val="0"/>
          <w:color w:val="000000"/>
          <w:sz w:val="24"/>
          <w:szCs w:val="24"/>
          <w:lang w:val="es-ES_tradnl" w:eastAsia="es-ES"/>
        </w:rPr>
        <w:t>Cargo de Planta 27028773)</w:t>
      </w: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182/20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" w:eastAsia="es-AR"/>
        </w:rPr>
      </w:pPr>
      <w:r w:rsidRPr="007F4BF4">
        <w:rPr>
          <w:b/>
          <w:sz w:val="24"/>
          <w:szCs w:val="24"/>
          <w:lang w:val="es-ES" w:eastAsia="es-ES"/>
        </w:rPr>
        <w:t>ARTICULO 4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ES" w:eastAsia="es-ES"/>
        </w:rPr>
        <w:t>:</w:t>
      </w:r>
      <w:r w:rsidRPr="007F4BF4">
        <w:rPr>
          <w:sz w:val="24"/>
          <w:szCs w:val="24"/>
          <w:lang w:val="es-ES" w:eastAsia="es-ES"/>
        </w:rPr>
        <w:t xml:space="preserve"> </w:t>
      </w:r>
      <w:r w:rsidRPr="007F4BF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13D8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2025-07-06T19:39:00Z</dcterms:created>
  <dcterms:modified xsi:type="dcterms:W3CDTF">2025-07-06T19:39:00Z</dcterms:modified>
</cp:coreProperties>
</file>