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87C55" w:rsidRPr="00B01156" w:rsidRDefault="00B01156">
      <w:pPr>
        <w:spacing w:after="160" w:line="259" w:lineRule="auto"/>
        <w:ind w:firstLine="3402"/>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 xml:space="preserve">                             </w:t>
      </w:r>
    </w:p>
    <w:p w14:paraId="00000002" w14:textId="5CFFA8C7" w:rsidR="00287C55" w:rsidRPr="00024989" w:rsidRDefault="00B01156">
      <w:pPr>
        <w:spacing w:after="160" w:line="259" w:lineRule="auto"/>
        <w:ind w:firstLine="3402"/>
        <w:rPr>
          <w:rFonts w:ascii="Times New Roman" w:eastAsia="Times New Roman" w:hAnsi="Times New Roman" w:cs="Times New Roman"/>
          <w:color w:val="000000"/>
          <w:sz w:val="20"/>
          <w:szCs w:val="20"/>
        </w:rPr>
      </w:pPr>
      <w:r w:rsidRPr="00B01156">
        <w:rPr>
          <w:rFonts w:ascii="Times New Roman" w:eastAsia="Times New Roman" w:hAnsi="Times New Roman" w:cs="Times New Roman"/>
          <w:b w:val="0"/>
          <w:color w:val="000000"/>
          <w:sz w:val="24"/>
          <w:szCs w:val="24"/>
        </w:rPr>
        <w:t xml:space="preserve"> </w:t>
      </w:r>
      <w:r w:rsidR="00164289">
        <w:rPr>
          <w:rFonts w:ascii="Times New Roman" w:eastAsia="Times New Roman" w:hAnsi="Times New Roman" w:cs="Times New Roman"/>
          <w:b w:val="0"/>
          <w:color w:val="000000"/>
          <w:sz w:val="24"/>
          <w:szCs w:val="24"/>
        </w:rPr>
        <w:t xml:space="preserve">                             </w:t>
      </w:r>
      <w:r w:rsidRPr="00024989">
        <w:rPr>
          <w:rFonts w:ascii="Times New Roman" w:eastAsia="Times New Roman" w:hAnsi="Times New Roman" w:cs="Times New Roman"/>
          <w:color w:val="000000"/>
          <w:sz w:val="24"/>
          <w:szCs w:val="24"/>
        </w:rPr>
        <w:t>REGISTRADO BAJO CDCIC-</w:t>
      </w:r>
      <w:r w:rsidR="00164289" w:rsidRPr="00164289">
        <w:rPr>
          <w:rFonts w:ascii="Times New Roman" w:eastAsia="Times New Roman" w:hAnsi="Times New Roman" w:cs="Times New Roman"/>
          <w:color w:val="000000"/>
          <w:sz w:val="24"/>
          <w:szCs w:val="24"/>
        </w:rPr>
        <w:t>206</w:t>
      </w:r>
      <w:r w:rsidRPr="00024989">
        <w:rPr>
          <w:rFonts w:ascii="Times New Roman" w:eastAsia="Times New Roman" w:hAnsi="Times New Roman" w:cs="Times New Roman"/>
          <w:color w:val="000000"/>
          <w:sz w:val="24"/>
          <w:szCs w:val="24"/>
        </w:rPr>
        <w:t>/20</w:t>
      </w:r>
    </w:p>
    <w:p w14:paraId="00000003" w14:textId="7A28CF64" w:rsidR="00287C55" w:rsidRPr="00024989" w:rsidRDefault="00B01156">
      <w:pPr>
        <w:spacing w:after="160" w:line="259" w:lineRule="auto"/>
        <w:ind w:firstLine="3402"/>
        <w:rPr>
          <w:rFonts w:ascii="Times New Roman" w:eastAsia="Times New Roman" w:hAnsi="Times New Roman" w:cs="Times New Roman"/>
          <w:color w:val="000000"/>
          <w:sz w:val="24"/>
          <w:szCs w:val="24"/>
        </w:rPr>
      </w:pPr>
      <w:r w:rsidRPr="00024989">
        <w:rPr>
          <w:rFonts w:ascii="Times New Roman" w:eastAsia="Times New Roman" w:hAnsi="Times New Roman" w:cs="Times New Roman"/>
          <w:color w:val="000000"/>
          <w:sz w:val="24"/>
          <w:szCs w:val="24"/>
        </w:rPr>
        <w:t xml:space="preserve">  </w:t>
      </w:r>
      <w:r w:rsidR="00164289">
        <w:rPr>
          <w:rFonts w:ascii="Times New Roman" w:eastAsia="Times New Roman" w:hAnsi="Times New Roman" w:cs="Times New Roman"/>
          <w:color w:val="000000"/>
          <w:sz w:val="24"/>
          <w:szCs w:val="24"/>
        </w:rPr>
        <w:t xml:space="preserve">                          </w:t>
      </w:r>
      <w:r w:rsidRPr="00024989">
        <w:rPr>
          <w:rFonts w:ascii="Times New Roman" w:eastAsia="Times New Roman" w:hAnsi="Times New Roman" w:cs="Times New Roman"/>
          <w:color w:val="000000"/>
          <w:sz w:val="24"/>
          <w:szCs w:val="24"/>
        </w:rPr>
        <w:t xml:space="preserve">  BAHIA BLANCA,</w:t>
      </w:r>
      <w:r w:rsidR="00164289">
        <w:rPr>
          <w:rFonts w:ascii="Times New Roman" w:eastAsia="Times New Roman" w:hAnsi="Times New Roman" w:cs="Times New Roman"/>
          <w:color w:val="000000"/>
          <w:sz w:val="24"/>
          <w:szCs w:val="24"/>
        </w:rPr>
        <w:t xml:space="preserve"> 20 de octubre de 2020</w:t>
      </w:r>
    </w:p>
    <w:p w14:paraId="00000004" w14:textId="77777777" w:rsidR="00287C55" w:rsidRPr="00024989" w:rsidRDefault="00287C55">
      <w:pPr>
        <w:pStyle w:val="Ttulo2"/>
      </w:pPr>
    </w:p>
    <w:p w14:paraId="00000005" w14:textId="77777777" w:rsidR="00287C55" w:rsidRPr="00024989" w:rsidRDefault="00B01156">
      <w:pPr>
        <w:widowControl w:val="0"/>
        <w:tabs>
          <w:tab w:val="left" w:pos="1440"/>
          <w:tab w:val="left" w:pos="3600"/>
          <w:tab w:val="left" w:pos="3888"/>
          <w:tab w:val="left" w:pos="5040"/>
        </w:tabs>
        <w:jc w:val="both"/>
        <w:rPr>
          <w:rFonts w:ascii="Times New Roman" w:eastAsia="Times New Roman" w:hAnsi="Times New Roman" w:cs="Times New Roman"/>
          <w:color w:val="000000"/>
          <w:sz w:val="24"/>
          <w:szCs w:val="24"/>
        </w:rPr>
      </w:pPr>
      <w:r w:rsidRPr="00024989">
        <w:rPr>
          <w:rFonts w:ascii="Times New Roman" w:eastAsia="Times New Roman" w:hAnsi="Times New Roman" w:cs="Times New Roman"/>
          <w:color w:val="000000"/>
          <w:sz w:val="24"/>
          <w:szCs w:val="24"/>
        </w:rPr>
        <w:t>VISTO:</w:t>
      </w:r>
    </w:p>
    <w:p w14:paraId="00000006" w14:textId="77777777" w:rsidR="00287C55" w:rsidRPr="00B01156" w:rsidRDefault="00287C55">
      <w:pPr>
        <w:ind w:right="-29"/>
        <w:jc w:val="both"/>
        <w:rPr>
          <w:rFonts w:ascii="Times New Roman" w:eastAsia="Times New Roman" w:hAnsi="Times New Roman" w:cs="Times New Roman"/>
          <w:b w:val="0"/>
          <w:color w:val="000000"/>
          <w:sz w:val="24"/>
          <w:szCs w:val="24"/>
        </w:rPr>
      </w:pPr>
    </w:p>
    <w:p w14:paraId="00000007"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La Resolución CSU-567/2011 que aprueba el Reglamento de Posgrados Profesionales de la Universidad Nacional del Sur (UNS);</w:t>
      </w:r>
    </w:p>
    <w:p w14:paraId="00000008" w14:textId="77777777" w:rsidR="00287C55" w:rsidRPr="00B01156" w:rsidRDefault="00287C55">
      <w:pPr>
        <w:ind w:firstLine="851"/>
        <w:jc w:val="both"/>
        <w:rPr>
          <w:rFonts w:ascii="Times New Roman" w:eastAsia="Times New Roman" w:hAnsi="Times New Roman" w:cs="Times New Roman"/>
          <w:b w:val="0"/>
          <w:color w:val="000000"/>
          <w:sz w:val="24"/>
          <w:szCs w:val="24"/>
        </w:rPr>
      </w:pPr>
    </w:p>
    <w:p w14:paraId="00000009"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 xml:space="preserve">La Resolución CSU-689/19 aprueba el Reglamento de funcionamiento de la Especialización en Tecnologías de Información para Gobierno Digital; </w:t>
      </w:r>
    </w:p>
    <w:p w14:paraId="0000000A" w14:textId="77777777" w:rsidR="00287C55" w:rsidRPr="00B01156" w:rsidRDefault="00287C55">
      <w:pPr>
        <w:ind w:firstLine="851"/>
        <w:jc w:val="both"/>
        <w:rPr>
          <w:rFonts w:ascii="Times New Roman" w:eastAsia="Times New Roman" w:hAnsi="Times New Roman" w:cs="Times New Roman"/>
          <w:b w:val="0"/>
          <w:color w:val="000000"/>
          <w:sz w:val="24"/>
          <w:szCs w:val="24"/>
        </w:rPr>
      </w:pPr>
    </w:p>
    <w:p w14:paraId="0000000B"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El proceso de acreditación de proyectos carreras de posgrado bajo responsabilidad de esta Unidad Académica realizado ante CONEAU (Consejo Nacional de Evaluación y Acreditación Universitaria) que actualmente está llevándose a cabo; y</w:t>
      </w:r>
    </w:p>
    <w:p w14:paraId="0000000C" w14:textId="77777777" w:rsidR="00287C55" w:rsidRPr="00B01156" w:rsidRDefault="00287C55">
      <w:pPr>
        <w:jc w:val="both"/>
        <w:rPr>
          <w:rFonts w:ascii="Times New Roman" w:eastAsia="Times New Roman" w:hAnsi="Times New Roman" w:cs="Times New Roman"/>
          <w:b w:val="0"/>
          <w:color w:val="000000"/>
          <w:sz w:val="24"/>
          <w:szCs w:val="24"/>
        </w:rPr>
      </w:pPr>
    </w:p>
    <w:p w14:paraId="0000000D" w14:textId="77777777" w:rsidR="00287C55" w:rsidRPr="00B01156" w:rsidRDefault="00287C55">
      <w:pPr>
        <w:jc w:val="both"/>
        <w:rPr>
          <w:rFonts w:ascii="Times New Roman" w:eastAsia="Times New Roman" w:hAnsi="Times New Roman" w:cs="Times New Roman"/>
          <w:b w:val="0"/>
          <w:color w:val="000000"/>
          <w:sz w:val="24"/>
          <w:szCs w:val="24"/>
        </w:rPr>
      </w:pPr>
    </w:p>
    <w:p w14:paraId="0000000E" w14:textId="77777777" w:rsidR="00287C55" w:rsidRPr="00024989" w:rsidRDefault="00B01156">
      <w:pPr>
        <w:rPr>
          <w:rFonts w:ascii="Times New Roman" w:eastAsia="Times New Roman" w:hAnsi="Times New Roman" w:cs="Times New Roman"/>
          <w:color w:val="000000"/>
          <w:sz w:val="24"/>
          <w:szCs w:val="24"/>
        </w:rPr>
      </w:pPr>
      <w:r w:rsidRPr="00024989">
        <w:rPr>
          <w:rFonts w:ascii="Times New Roman" w:eastAsia="Times New Roman" w:hAnsi="Times New Roman" w:cs="Times New Roman"/>
          <w:color w:val="000000"/>
          <w:sz w:val="24"/>
          <w:szCs w:val="24"/>
        </w:rPr>
        <w:t>CONSIDERANDO:</w:t>
      </w:r>
    </w:p>
    <w:p w14:paraId="0000000F" w14:textId="77777777" w:rsidR="00287C55" w:rsidRPr="00B01156" w:rsidRDefault="00287C55">
      <w:pPr>
        <w:rPr>
          <w:rFonts w:ascii="Times New Roman" w:eastAsia="Times New Roman" w:hAnsi="Times New Roman" w:cs="Times New Roman"/>
          <w:b w:val="0"/>
          <w:color w:val="000000"/>
          <w:sz w:val="24"/>
          <w:szCs w:val="24"/>
        </w:rPr>
      </w:pPr>
    </w:p>
    <w:p w14:paraId="00000010"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 xml:space="preserve">Que durante la etapa de autoevaluación de dicho proceso se ha identificado que el actual reglamento de funcionamiento de la Especialización en Tecnologías de Información para Gobierno Digital no especifica los requerimientos formales para desempeñarse como tutor de los proyectos finales de carrera y es necesario regularizar esta situación; </w:t>
      </w:r>
    </w:p>
    <w:p w14:paraId="00000011" w14:textId="77777777" w:rsidR="00287C55" w:rsidRPr="00B01156" w:rsidRDefault="00287C55">
      <w:pPr>
        <w:jc w:val="both"/>
        <w:rPr>
          <w:rFonts w:ascii="Times New Roman" w:eastAsia="Times New Roman" w:hAnsi="Times New Roman" w:cs="Times New Roman"/>
          <w:b w:val="0"/>
          <w:color w:val="000000"/>
          <w:sz w:val="24"/>
          <w:szCs w:val="24"/>
        </w:rPr>
      </w:pPr>
    </w:p>
    <w:p w14:paraId="00000012"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Que el Reglamento de Estudios de Posgrados Profesionales establece en su Art. 9, inc. e), la facultad del Comité Académico de Dirección de la carrera de especialización para proponer normas complementarias o modificaciones al reglamento de la carrera;</w:t>
      </w:r>
    </w:p>
    <w:p w14:paraId="00000013" w14:textId="77777777" w:rsidR="00287C55" w:rsidRPr="00B01156" w:rsidRDefault="00287C55">
      <w:pPr>
        <w:ind w:firstLine="851"/>
        <w:jc w:val="both"/>
        <w:rPr>
          <w:rFonts w:ascii="Times New Roman" w:eastAsia="Times New Roman" w:hAnsi="Times New Roman" w:cs="Times New Roman"/>
          <w:b w:val="0"/>
          <w:color w:val="000000"/>
          <w:sz w:val="24"/>
          <w:szCs w:val="24"/>
        </w:rPr>
      </w:pPr>
    </w:p>
    <w:p w14:paraId="00000014"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 xml:space="preserve">Que el Comité Académico de Dirección de la Especialización en Tecnologías de Información para Gobierno Digital recomendó establecer requisitos para los tutores que tiendan a asegurar la culminación exitosa de los proyectos finales de los alumnos de la mencionada carrera en un tiempo razonable; </w:t>
      </w:r>
    </w:p>
    <w:p w14:paraId="00000015" w14:textId="77777777" w:rsidR="00287C55" w:rsidRPr="00B01156" w:rsidRDefault="00287C55">
      <w:pPr>
        <w:ind w:firstLine="851"/>
        <w:jc w:val="both"/>
        <w:rPr>
          <w:rFonts w:ascii="Times New Roman" w:eastAsia="Times New Roman" w:hAnsi="Times New Roman" w:cs="Times New Roman"/>
          <w:b w:val="0"/>
          <w:color w:val="000000"/>
          <w:sz w:val="24"/>
          <w:szCs w:val="24"/>
        </w:rPr>
      </w:pPr>
    </w:p>
    <w:p w14:paraId="00000016" w14:textId="77777777" w:rsidR="00287C55" w:rsidRPr="00B01156" w:rsidRDefault="00B01156">
      <w:pPr>
        <w:ind w:firstLine="851"/>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Que es atribución del Consejo Departamental de Ciencias e Ingeniería de la Computación aprobar las pautas que regulen el adecuado funcionamiento de las carreras de posgrado dictadas por esta Unidad Académica;</w:t>
      </w:r>
    </w:p>
    <w:p w14:paraId="00000017" w14:textId="77777777" w:rsidR="00287C55" w:rsidRPr="00B01156" w:rsidRDefault="00287C55">
      <w:pPr>
        <w:ind w:firstLine="851"/>
        <w:jc w:val="both"/>
        <w:rPr>
          <w:rFonts w:ascii="Times New Roman" w:eastAsia="Times New Roman" w:hAnsi="Times New Roman" w:cs="Times New Roman"/>
          <w:b w:val="0"/>
          <w:color w:val="000000"/>
          <w:sz w:val="24"/>
          <w:szCs w:val="24"/>
        </w:rPr>
      </w:pPr>
    </w:p>
    <w:p w14:paraId="00000018" w14:textId="77777777" w:rsidR="00287C55" w:rsidRPr="00B01156" w:rsidRDefault="00B01156">
      <w:pPr>
        <w:jc w:val="both"/>
        <w:rPr>
          <w:rFonts w:ascii="Times New Roman" w:eastAsia="Times New Roman" w:hAnsi="Times New Roman" w:cs="Times New Roman"/>
          <w:b w:val="0"/>
          <w:color w:val="000000"/>
          <w:sz w:val="24"/>
          <w:szCs w:val="24"/>
        </w:rPr>
      </w:pPr>
      <w:r w:rsidRPr="00B01156">
        <w:rPr>
          <w:rFonts w:ascii="Times New Roman" w:eastAsia="Times New Roman" w:hAnsi="Times New Roman" w:cs="Times New Roman"/>
          <w:b w:val="0"/>
          <w:color w:val="000000"/>
          <w:sz w:val="24"/>
          <w:szCs w:val="24"/>
        </w:rPr>
        <w:tab/>
        <w:t>Que el Consejo Departamental aprobó en su reunión de fecha 20 de octubre de 2020 lo propuesto;</w:t>
      </w:r>
    </w:p>
    <w:p w14:paraId="00000019" w14:textId="77777777" w:rsidR="00287C55" w:rsidRPr="00B01156" w:rsidRDefault="00287C55">
      <w:pPr>
        <w:jc w:val="both"/>
        <w:rPr>
          <w:rFonts w:ascii="Times New Roman" w:eastAsia="Times New Roman" w:hAnsi="Times New Roman" w:cs="Times New Roman"/>
          <w:b w:val="0"/>
          <w:color w:val="000000"/>
          <w:sz w:val="24"/>
          <w:szCs w:val="24"/>
        </w:rPr>
      </w:pPr>
    </w:p>
    <w:p w14:paraId="0000001A" w14:textId="77777777" w:rsidR="00287C55" w:rsidRPr="00024989" w:rsidRDefault="00B01156">
      <w:pPr>
        <w:jc w:val="both"/>
        <w:rPr>
          <w:rFonts w:ascii="Times New Roman" w:eastAsia="Times New Roman" w:hAnsi="Times New Roman" w:cs="Times New Roman"/>
          <w:color w:val="000000"/>
          <w:sz w:val="24"/>
          <w:szCs w:val="24"/>
        </w:rPr>
      </w:pPr>
      <w:r w:rsidRPr="00024989">
        <w:rPr>
          <w:rFonts w:ascii="Times New Roman" w:eastAsia="Times New Roman" w:hAnsi="Times New Roman" w:cs="Times New Roman"/>
          <w:color w:val="000000"/>
          <w:sz w:val="24"/>
          <w:szCs w:val="24"/>
        </w:rPr>
        <w:t>POR ELLO,</w:t>
      </w:r>
    </w:p>
    <w:p w14:paraId="0000001B" w14:textId="77777777" w:rsidR="00287C55" w:rsidRPr="00024989" w:rsidRDefault="00287C55">
      <w:pPr>
        <w:ind w:firstLine="1418"/>
        <w:jc w:val="both"/>
        <w:rPr>
          <w:rFonts w:ascii="Times New Roman" w:eastAsia="Times New Roman" w:hAnsi="Times New Roman" w:cs="Times New Roman"/>
          <w:color w:val="000000"/>
          <w:sz w:val="24"/>
          <w:szCs w:val="24"/>
        </w:rPr>
      </w:pPr>
    </w:p>
    <w:p w14:paraId="0000001C" w14:textId="77777777" w:rsidR="00287C55" w:rsidRPr="00024989" w:rsidRDefault="00B01156">
      <w:pPr>
        <w:ind w:firstLine="1418"/>
        <w:jc w:val="center"/>
        <w:rPr>
          <w:rFonts w:ascii="Times New Roman" w:eastAsia="Times New Roman" w:hAnsi="Times New Roman" w:cs="Times New Roman"/>
          <w:color w:val="000000"/>
          <w:sz w:val="24"/>
          <w:szCs w:val="24"/>
        </w:rPr>
      </w:pPr>
      <w:r w:rsidRPr="00024989">
        <w:rPr>
          <w:rFonts w:ascii="Times New Roman" w:eastAsia="Times New Roman" w:hAnsi="Times New Roman" w:cs="Times New Roman"/>
          <w:color w:val="000000"/>
          <w:sz w:val="24"/>
          <w:szCs w:val="24"/>
        </w:rPr>
        <w:t>EL CONSEJO DEPARTAMENTAL DE CIENCIAS E INGENIERÍA DE LA COMPUTACIÓN</w:t>
      </w:r>
    </w:p>
    <w:p w14:paraId="0000001D" w14:textId="77777777" w:rsidR="00287C55" w:rsidRPr="00024989" w:rsidRDefault="00287C55">
      <w:pPr>
        <w:ind w:firstLine="1418"/>
        <w:jc w:val="both"/>
        <w:rPr>
          <w:rFonts w:ascii="Times New Roman" w:eastAsia="Times New Roman" w:hAnsi="Times New Roman" w:cs="Times New Roman"/>
          <w:color w:val="000000"/>
          <w:sz w:val="24"/>
          <w:szCs w:val="24"/>
        </w:rPr>
      </w:pPr>
    </w:p>
    <w:p w14:paraId="0000001E" w14:textId="77777777" w:rsidR="00287C55" w:rsidRPr="00024989" w:rsidRDefault="00B01156">
      <w:pPr>
        <w:jc w:val="center"/>
        <w:rPr>
          <w:rFonts w:ascii="Times New Roman" w:eastAsia="Times New Roman" w:hAnsi="Times New Roman" w:cs="Times New Roman"/>
          <w:color w:val="000000"/>
          <w:sz w:val="24"/>
          <w:szCs w:val="24"/>
        </w:rPr>
      </w:pPr>
      <w:r w:rsidRPr="00024989">
        <w:rPr>
          <w:rFonts w:ascii="Times New Roman" w:eastAsia="Times New Roman" w:hAnsi="Times New Roman" w:cs="Times New Roman"/>
          <w:color w:val="000000"/>
          <w:sz w:val="24"/>
          <w:szCs w:val="24"/>
        </w:rPr>
        <w:t>R E S U E L V E:</w:t>
      </w:r>
    </w:p>
    <w:p w14:paraId="0000001F" w14:textId="77777777" w:rsidR="00287C55" w:rsidRPr="00B01156" w:rsidRDefault="00287C55">
      <w:pPr>
        <w:rPr>
          <w:rFonts w:ascii="Times New Roman" w:eastAsia="Times New Roman" w:hAnsi="Times New Roman" w:cs="Times New Roman"/>
          <w:b w:val="0"/>
          <w:color w:val="000000"/>
          <w:sz w:val="24"/>
          <w:szCs w:val="24"/>
        </w:rPr>
      </w:pPr>
    </w:p>
    <w:p w14:paraId="00000020" w14:textId="77777777" w:rsidR="00287C55" w:rsidRPr="00B01156" w:rsidRDefault="00B01156">
      <w:pPr>
        <w:jc w:val="both"/>
        <w:rPr>
          <w:rFonts w:ascii="Times New Roman" w:eastAsia="Times New Roman" w:hAnsi="Times New Roman" w:cs="Times New Roman"/>
          <w:b w:val="0"/>
          <w:color w:val="000000"/>
          <w:sz w:val="24"/>
          <w:szCs w:val="24"/>
        </w:rPr>
      </w:pPr>
      <w:r w:rsidRPr="00164289">
        <w:rPr>
          <w:rFonts w:ascii="Times New Roman" w:eastAsia="Times New Roman" w:hAnsi="Times New Roman" w:cs="Times New Roman"/>
          <w:color w:val="000000"/>
          <w:sz w:val="24"/>
          <w:szCs w:val="24"/>
        </w:rPr>
        <w:t>Art. 1</w:t>
      </w:r>
      <w:r w:rsidRPr="00164289">
        <w:rPr>
          <w:rFonts w:ascii="Symbol" w:eastAsia="Symbol" w:hAnsi="Symbol" w:cs="Symbol"/>
          <w:color w:val="000000"/>
          <w:sz w:val="24"/>
          <w:szCs w:val="24"/>
        </w:rPr>
        <w:t></w:t>
      </w:r>
      <w:r w:rsidRPr="00164289">
        <w:rPr>
          <w:rFonts w:ascii="Times New Roman" w:eastAsia="Times New Roman" w:hAnsi="Times New Roman" w:cs="Times New Roman"/>
          <w:color w:val="000000"/>
          <w:sz w:val="24"/>
          <w:szCs w:val="24"/>
        </w:rPr>
        <w:t>).-</w:t>
      </w:r>
      <w:r w:rsidRPr="00B01156">
        <w:rPr>
          <w:rFonts w:ascii="Times New Roman" w:eastAsia="Times New Roman" w:hAnsi="Times New Roman" w:cs="Times New Roman"/>
          <w:b w:val="0"/>
          <w:color w:val="000000"/>
          <w:sz w:val="24"/>
          <w:szCs w:val="24"/>
        </w:rPr>
        <w:t xml:space="preserve"> Aprobar el establecimiento de los requisitos para desempeñarse como tutor de proyectos finales de la Especialización en Tecnologías de Información para Gobierno Digital que se adjuntan como Anexo de la presente resolución.</w:t>
      </w:r>
    </w:p>
    <w:p w14:paraId="00000021" w14:textId="5DB81E53" w:rsidR="00287C55" w:rsidRPr="00024989" w:rsidRDefault="00B01156">
      <w:pPr>
        <w:jc w:val="both"/>
        <w:rPr>
          <w:rFonts w:ascii="Times New Roman" w:eastAsia="Times New Roman" w:hAnsi="Times New Roman" w:cs="Times New Roman"/>
          <w:color w:val="000000"/>
          <w:sz w:val="24"/>
          <w:szCs w:val="24"/>
        </w:rPr>
      </w:pPr>
      <w:r w:rsidRPr="00164289">
        <w:rPr>
          <w:rFonts w:ascii="Times New Roman" w:eastAsia="Times New Roman" w:hAnsi="Times New Roman" w:cs="Times New Roman"/>
          <w:color w:val="000000"/>
          <w:sz w:val="24"/>
          <w:szCs w:val="24"/>
        </w:rPr>
        <w:lastRenderedPageBreak/>
        <w:t>///CDCIC-</w:t>
      </w:r>
      <w:r w:rsidR="00164289" w:rsidRPr="00164289">
        <w:rPr>
          <w:rFonts w:ascii="Times New Roman" w:eastAsia="Times New Roman" w:hAnsi="Times New Roman" w:cs="Times New Roman"/>
          <w:color w:val="000000"/>
          <w:sz w:val="24"/>
          <w:szCs w:val="24"/>
        </w:rPr>
        <w:t>206</w:t>
      </w:r>
      <w:r w:rsidRPr="00164289">
        <w:rPr>
          <w:rFonts w:ascii="Times New Roman" w:eastAsia="Times New Roman" w:hAnsi="Times New Roman" w:cs="Times New Roman"/>
          <w:color w:val="000000"/>
          <w:sz w:val="24"/>
          <w:szCs w:val="24"/>
        </w:rPr>
        <w:t>/20</w:t>
      </w:r>
    </w:p>
    <w:p w14:paraId="00000022" w14:textId="77777777" w:rsidR="00287C55" w:rsidRPr="00B01156" w:rsidRDefault="00287C55">
      <w:pPr>
        <w:jc w:val="both"/>
        <w:rPr>
          <w:rFonts w:ascii="Times New Roman" w:eastAsia="Times New Roman" w:hAnsi="Times New Roman" w:cs="Times New Roman"/>
          <w:b w:val="0"/>
          <w:color w:val="000000"/>
          <w:sz w:val="24"/>
          <w:szCs w:val="24"/>
        </w:rPr>
      </w:pPr>
    </w:p>
    <w:p w14:paraId="00000023" w14:textId="56FACA62" w:rsidR="00287C55" w:rsidRPr="00B01156" w:rsidRDefault="00B01156">
      <w:pPr>
        <w:jc w:val="both"/>
        <w:rPr>
          <w:rFonts w:ascii="Times New Roman" w:eastAsia="Times New Roman" w:hAnsi="Times New Roman" w:cs="Times New Roman"/>
          <w:b w:val="0"/>
          <w:color w:val="000000"/>
          <w:sz w:val="24"/>
          <w:szCs w:val="24"/>
        </w:rPr>
      </w:pPr>
      <w:r w:rsidRPr="00164289">
        <w:rPr>
          <w:rFonts w:ascii="Times New Roman" w:eastAsia="Times New Roman" w:hAnsi="Times New Roman" w:cs="Times New Roman"/>
          <w:color w:val="000000"/>
          <w:sz w:val="24"/>
          <w:szCs w:val="24"/>
        </w:rPr>
        <w:t>Art. 2º).-</w:t>
      </w:r>
      <w:r w:rsidRPr="00B01156">
        <w:rPr>
          <w:rFonts w:ascii="Times New Roman" w:eastAsia="Times New Roman" w:hAnsi="Times New Roman" w:cs="Times New Roman"/>
          <w:b w:val="0"/>
          <w:color w:val="000000"/>
          <w:sz w:val="24"/>
          <w:szCs w:val="24"/>
        </w:rPr>
        <w:t xml:space="preserve"> Regístrese y pase a la Secretaría General de Posgrado y Educación Continua de la UNS a los fines que corresponda. Cumplido, archívese.---------------------------------</w:t>
      </w:r>
      <w:r w:rsidR="00164289">
        <w:rPr>
          <w:rFonts w:ascii="Times New Roman" w:eastAsia="Times New Roman" w:hAnsi="Times New Roman" w:cs="Times New Roman"/>
          <w:b w:val="0"/>
          <w:color w:val="000000"/>
          <w:sz w:val="24"/>
          <w:szCs w:val="24"/>
        </w:rPr>
        <w:t>--------------</w:t>
      </w:r>
      <w:bookmarkStart w:id="0" w:name="_GoBack"/>
      <w:bookmarkEnd w:id="0"/>
      <w:r w:rsidRPr="00B01156">
        <w:rPr>
          <w:rFonts w:ascii="Times New Roman" w:eastAsia="Times New Roman" w:hAnsi="Times New Roman" w:cs="Times New Roman"/>
          <w:b w:val="0"/>
          <w:color w:val="000000"/>
          <w:sz w:val="24"/>
          <w:szCs w:val="24"/>
        </w:rPr>
        <w:t xml:space="preserve">--------------  </w:t>
      </w:r>
    </w:p>
    <w:p w14:paraId="00000024" w14:textId="77777777" w:rsidR="00287C55" w:rsidRPr="00B01156" w:rsidRDefault="00287C55">
      <w:pPr>
        <w:rPr>
          <w:rFonts w:ascii="Arial" w:eastAsia="Arial" w:hAnsi="Arial" w:cs="Arial"/>
          <w:b w:val="0"/>
          <w:color w:val="000000"/>
          <w:sz w:val="24"/>
          <w:szCs w:val="24"/>
        </w:rPr>
      </w:pPr>
    </w:p>
    <w:p w14:paraId="00000025" w14:textId="77777777" w:rsidR="00287C55" w:rsidRPr="00B01156" w:rsidRDefault="00287C55">
      <w:pPr>
        <w:rPr>
          <w:rFonts w:ascii="Arial" w:eastAsia="Arial" w:hAnsi="Arial" w:cs="Arial"/>
          <w:b w:val="0"/>
          <w:color w:val="000000"/>
          <w:sz w:val="24"/>
          <w:szCs w:val="24"/>
        </w:rPr>
      </w:pPr>
    </w:p>
    <w:p w14:paraId="00000026" w14:textId="77777777" w:rsidR="00287C55" w:rsidRPr="00B01156" w:rsidRDefault="00287C55">
      <w:pPr>
        <w:rPr>
          <w:rFonts w:ascii="Arial" w:eastAsia="Arial" w:hAnsi="Arial" w:cs="Arial"/>
          <w:b w:val="0"/>
          <w:color w:val="000000"/>
          <w:sz w:val="24"/>
          <w:szCs w:val="24"/>
        </w:rPr>
      </w:pPr>
    </w:p>
    <w:p w14:paraId="00000027" w14:textId="77777777" w:rsidR="00287C55" w:rsidRPr="00B01156" w:rsidRDefault="00287C55">
      <w:pPr>
        <w:rPr>
          <w:rFonts w:ascii="Arial" w:eastAsia="Arial" w:hAnsi="Arial" w:cs="Arial"/>
          <w:b w:val="0"/>
          <w:color w:val="000000"/>
          <w:sz w:val="24"/>
          <w:szCs w:val="24"/>
        </w:rPr>
      </w:pPr>
    </w:p>
    <w:p w14:paraId="00000028" w14:textId="77777777" w:rsidR="00287C55" w:rsidRPr="00B01156" w:rsidRDefault="00287C55">
      <w:pPr>
        <w:rPr>
          <w:rFonts w:ascii="Arial" w:eastAsia="Arial" w:hAnsi="Arial" w:cs="Arial"/>
          <w:b w:val="0"/>
          <w:color w:val="000000"/>
          <w:sz w:val="24"/>
          <w:szCs w:val="24"/>
        </w:rPr>
      </w:pPr>
    </w:p>
    <w:p w14:paraId="00000029" w14:textId="77777777" w:rsidR="00287C55" w:rsidRPr="00B01156" w:rsidRDefault="00287C55">
      <w:pPr>
        <w:rPr>
          <w:rFonts w:ascii="Arial" w:eastAsia="Arial" w:hAnsi="Arial" w:cs="Arial"/>
          <w:b w:val="0"/>
          <w:color w:val="000000"/>
          <w:sz w:val="24"/>
          <w:szCs w:val="24"/>
        </w:rPr>
      </w:pPr>
    </w:p>
    <w:p w14:paraId="0000002A" w14:textId="77777777" w:rsidR="00287C55" w:rsidRPr="00B01156" w:rsidRDefault="00287C55">
      <w:pPr>
        <w:rPr>
          <w:rFonts w:ascii="Arial" w:eastAsia="Arial" w:hAnsi="Arial" w:cs="Arial"/>
          <w:b w:val="0"/>
          <w:color w:val="000000"/>
          <w:sz w:val="24"/>
          <w:szCs w:val="24"/>
        </w:rPr>
      </w:pPr>
    </w:p>
    <w:p w14:paraId="0000002B" w14:textId="77777777" w:rsidR="00287C55" w:rsidRPr="00B01156" w:rsidRDefault="00287C55">
      <w:pPr>
        <w:rPr>
          <w:rFonts w:ascii="Arial" w:eastAsia="Arial" w:hAnsi="Arial" w:cs="Arial"/>
          <w:b w:val="0"/>
          <w:color w:val="000000"/>
          <w:sz w:val="24"/>
          <w:szCs w:val="24"/>
        </w:rPr>
      </w:pPr>
    </w:p>
    <w:p w14:paraId="0000002C" w14:textId="77777777" w:rsidR="00287C55" w:rsidRPr="00B01156" w:rsidRDefault="00287C55">
      <w:pPr>
        <w:rPr>
          <w:rFonts w:ascii="Arial" w:eastAsia="Arial" w:hAnsi="Arial" w:cs="Arial"/>
          <w:b w:val="0"/>
          <w:color w:val="000000"/>
          <w:sz w:val="24"/>
          <w:szCs w:val="24"/>
        </w:rPr>
      </w:pPr>
    </w:p>
    <w:p w14:paraId="0000002D" w14:textId="77777777" w:rsidR="00287C55" w:rsidRPr="00B01156" w:rsidRDefault="00287C55">
      <w:pPr>
        <w:rPr>
          <w:rFonts w:ascii="Arial" w:eastAsia="Arial" w:hAnsi="Arial" w:cs="Arial"/>
          <w:b w:val="0"/>
          <w:color w:val="000000"/>
          <w:sz w:val="24"/>
          <w:szCs w:val="24"/>
        </w:rPr>
      </w:pPr>
    </w:p>
    <w:p w14:paraId="0000002E" w14:textId="77777777" w:rsidR="00287C55" w:rsidRPr="00B01156" w:rsidRDefault="00287C55">
      <w:pPr>
        <w:rPr>
          <w:rFonts w:ascii="Arial" w:eastAsia="Arial" w:hAnsi="Arial" w:cs="Arial"/>
          <w:b w:val="0"/>
          <w:color w:val="000000"/>
          <w:sz w:val="24"/>
          <w:szCs w:val="24"/>
        </w:rPr>
      </w:pPr>
    </w:p>
    <w:p w14:paraId="0000002F" w14:textId="77777777" w:rsidR="00287C55" w:rsidRPr="00B01156" w:rsidRDefault="00287C55">
      <w:pPr>
        <w:rPr>
          <w:rFonts w:ascii="Arial" w:eastAsia="Arial" w:hAnsi="Arial" w:cs="Arial"/>
          <w:b w:val="0"/>
          <w:color w:val="000000"/>
          <w:sz w:val="24"/>
          <w:szCs w:val="24"/>
        </w:rPr>
      </w:pPr>
    </w:p>
    <w:p w14:paraId="00000030" w14:textId="77777777" w:rsidR="00287C55" w:rsidRPr="00B01156" w:rsidRDefault="00287C55">
      <w:pPr>
        <w:rPr>
          <w:rFonts w:ascii="Arial" w:eastAsia="Arial" w:hAnsi="Arial" w:cs="Arial"/>
          <w:b w:val="0"/>
          <w:color w:val="000000"/>
          <w:sz w:val="24"/>
          <w:szCs w:val="24"/>
        </w:rPr>
      </w:pPr>
    </w:p>
    <w:p w14:paraId="00000031" w14:textId="77777777" w:rsidR="00287C55" w:rsidRPr="00B01156" w:rsidRDefault="00287C55">
      <w:pPr>
        <w:rPr>
          <w:rFonts w:ascii="Arial" w:eastAsia="Arial" w:hAnsi="Arial" w:cs="Arial"/>
          <w:b w:val="0"/>
          <w:color w:val="000000"/>
          <w:sz w:val="24"/>
          <w:szCs w:val="24"/>
        </w:rPr>
      </w:pPr>
    </w:p>
    <w:p w14:paraId="00000032" w14:textId="77777777" w:rsidR="00287C55" w:rsidRPr="00B01156" w:rsidRDefault="00287C55">
      <w:pPr>
        <w:rPr>
          <w:rFonts w:ascii="Arial" w:eastAsia="Arial" w:hAnsi="Arial" w:cs="Arial"/>
          <w:b w:val="0"/>
          <w:color w:val="000000"/>
          <w:sz w:val="24"/>
          <w:szCs w:val="24"/>
        </w:rPr>
      </w:pPr>
    </w:p>
    <w:p w14:paraId="00000033" w14:textId="77777777" w:rsidR="00287C55" w:rsidRPr="00B01156" w:rsidRDefault="00287C55">
      <w:pPr>
        <w:rPr>
          <w:rFonts w:ascii="Arial" w:eastAsia="Arial" w:hAnsi="Arial" w:cs="Arial"/>
          <w:b w:val="0"/>
          <w:color w:val="000000"/>
          <w:sz w:val="24"/>
          <w:szCs w:val="24"/>
        </w:rPr>
      </w:pPr>
    </w:p>
    <w:p w14:paraId="00000034" w14:textId="77777777" w:rsidR="00287C55" w:rsidRPr="00B01156" w:rsidRDefault="00287C55">
      <w:pPr>
        <w:rPr>
          <w:rFonts w:ascii="Arial" w:eastAsia="Arial" w:hAnsi="Arial" w:cs="Arial"/>
          <w:b w:val="0"/>
          <w:color w:val="000000"/>
          <w:sz w:val="24"/>
          <w:szCs w:val="24"/>
        </w:rPr>
      </w:pPr>
    </w:p>
    <w:p w14:paraId="00000035" w14:textId="77777777" w:rsidR="00287C55" w:rsidRPr="00B01156" w:rsidRDefault="00287C55">
      <w:pPr>
        <w:rPr>
          <w:rFonts w:ascii="Arial" w:eastAsia="Arial" w:hAnsi="Arial" w:cs="Arial"/>
          <w:b w:val="0"/>
          <w:color w:val="000000"/>
          <w:sz w:val="24"/>
          <w:szCs w:val="24"/>
        </w:rPr>
      </w:pPr>
    </w:p>
    <w:p w14:paraId="00000036" w14:textId="77777777" w:rsidR="00287C55" w:rsidRPr="00B01156" w:rsidRDefault="00287C55">
      <w:pPr>
        <w:rPr>
          <w:rFonts w:ascii="Arial" w:eastAsia="Arial" w:hAnsi="Arial" w:cs="Arial"/>
          <w:b w:val="0"/>
          <w:color w:val="000000"/>
          <w:sz w:val="24"/>
          <w:szCs w:val="24"/>
        </w:rPr>
      </w:pPr>
    </w:p>
    <w:p w14:paraId="00000037" w14:textId="77777777" w:rsidR="00287C55" w:rsidRPr="00B01156" w:rsidRDefault="00287C55">
      <w:pPr>
        <w:rPr>
          <w:rFonts w:ascii="Arial" w:eastAsia="Arial" w:hAnsi="Arial" w:cs="Arial"/>
          <w:b w:val="0"/>
          <w:color w:val="000000"/>
          <w:sz w:val="24"/>
          <w:szCs w:val="24"/>
        </w:rPr>
      </w:pPr>
    </w:p>
    <w:p w14:paraId="00000038" w14:textId="77777777" w:rsidR="00287C55" w:rsidRPr="00B01156" w:rsidRDefault="00287C55">
      <w:pPr>
        <w:rPr>
          <w:rFonts w:ascii="Arial" w:eastAsia="Arial" w:hAnsi="Arial" w:cs="Arial"/>
          <w:b w:val="0"/>
          <w:color w:val="000000"/>
          <w:sz w:val="24"/>
          <w:szCs w:val="24"/>
        </w:rPr>
      </w:pPr>
    </w:p>
    <w:p w14:paraId="00000039" w14:textId="77777777" w:rsidR="00287C55" w:rsidRPr="00B01156" w:rsidRDefault="00287C55">
      <w:pPr>
        <w:rPr>
          <w:rFonts w:ascii="Arial" w:eastAsia="Arial" w:hAnsi="Arial" w:cs="Arial"/>
          <w:b w:val="0"/>
          <w:color w:val="000000"/>
          <w:sz w:val="24"/>
          <w:szCs w:val="24"/>
        </w:rPr>
      </w:pPr>
    </w:p>
    <w:p w14:paraId="0000003A" w14:textId="77777777" w:rsidR="00287C55" w:rsidRPr="00B01156" w:rsidRDefault="00287C55">
      <w:pPr>
        <w:rPr>
          <w:rFonts w:ascii="Arial" w:eastAsia="Arial" w:hAnsi="Arial" w:cs="Arial"/>
          <w:b w:val="0"/>
          <w:color w:val="000000"/>
          <w:sz w:val="24"/>
          <w:szCs w:val="24"/>
        </w:rPr>
      </w:pPr>
    </w:p>
    <w:p w14:paraId="0000003B" w14:textId="77777777" w:rsidR="00287C55" w:rsidRPr="00B01156" w:rsidRDefault="00287C55">
      <w:pPr>
        <w:rPr>
          <w:rFonts w:ascii="Arial" w:eastAsia="Arial" w:hAnsi="Arial" w:cs="Arial"/>
          <w:b w:val="0"/>
          <w:color w:val="000000"/>
          <w:sz w:val="24"/>
          <w:szCs w:val="24"/>
        </w:rPr>
      </w:pPr>
    </w:p>
    <w:p w14:paraId="0000003C" w14:textId="77777777" w:rsidR="00287C55" w:rsidRPr="00B01156" w:rsidRDefault="00287C55">
      <w:pPr>
        <w:rPr>
          <w:rFonts w:ascii="Arial" w:eastAsia="Arial" w:hAnsi="Arial" w:cs="Arial"/>
          <w:b w:val="0"/>
          <w:color w:val="000000"/>
          <w:sz w:val="24"/>
          <w:szCs w:val="24"/>
        </w:rPr>
      </w:pPr>
    </w:p>
    <w:p w14:paraId="0000003D" w14:textId="77777777" w:rsidR="00287C55" w:rsidRPr="00B01156" w:rsidRDefault="00287C55">
      <w:pPr>
        <w:rPr>
          <w:rFonts w:ascii="Arial" w:eastAsia="Arial" w:hAnsi="Arial" w:cs="Arial"/>
          <w:b w:val="0"/>
          <w:color w:val="000000"/>
          <w:sz w:val="24"/>
          <w:szCs w:val="24"/>
        </w:rPr>
      </w:pPr>
    </w:p>
    <w:p w14:paraId="0000003E" w14:textId="77777777" w:rsidR="00287C55" w:rsidRPr="00B01156" w:rsidRDefault="00287C55">
      <w:pPr>
        <w:rPr>
          <w:rFonts w:ascii="Arial" w:eastAsia="Arial" w:hAnsi="Arial" w:cs="Arial"/>
          <w:b w:val="0"/>
          <w:color w:val="000000"/>
          <w:sz w:val="24"/>
          <w:szCs w:val="24"/>
        </w:rPr>
      </w:pPr>
    </w:p>
    <w:p w14:paraId="0000003F" w14:textId="77777777" w:rsidR="00287C55" w:rsidRPr="00B01156" w:rsidRDefault="00287C55">
      <w:pPr>
        <w:rPr>
          <w:rFonts w:ascii="Arial" w:eastAsia="Arial" w:hAnsi="Arial" w:cs="Arial"/>
          <w:b w:val="0"/>
          <w:color w:val="000000"/>
          <w:sz w:val="24"/>
          <w:szCs w:val="24"/>
        </w:rPr>
      </w:pPr>
    </w:p>
    <w:p w14:paraId="00000040" w14:textId="77777777" w:rsidR="00287C55" w:rsidRPr="00B01156" w:rsidRDefault="00287C55">
      <w:pPr>
        <w:rPr>
          <w:rFonts w:ascii="Arial" w:eastAsia="Arial" w:hAnsi="Arial" w:cs="Arial"/>
          <w:b w:val="0"/>
          <w:color w:val="000000"/>
          <w:sz w:val="24"/>
          <w:szCs w:val="24"/>
        </w:rPr>
      </w:pPr>
    </w:p>
    <w:p w14:paraId="00000041" w14:textId="77777777" w:rsidR="00287C55" w:rsidRPr="00B01156" w:rsidRDefault="00287C55">
      <w:pPr>
        <w:rPr>
          <w:rFonts w:ascii="Arial" w:eastAsia="Arial" w:hAnsi="Arial" w:cs="Arial"/>
          <w:b w:val="0"/>
          <w:color w:val="000000"/>
          <w:sz w:val="24"/>
          <w:szCs w:val="24"/>
        </w:rPr>
      </w:pPr>
    </w:p>
    <w:p w14:paraId="00000042" w14:textId="77777777" w:rsidR="00287C55" w:rsidRPr="00B01156" w:rsidRDefault="00287C55">
      <w:pPr>
        <w:rPr>
          <w:rFonts w:ascii="Arial" w:eastAsia="Arial" w:hAnsi="Arial" w:cs="Arial"/>
          <w:b w:val="0"/>
          <w:color w:val="000000"/>
          <w:sz w:val="24"/>
          <w:szCs w:val="24"/>
        </w:rPr>
      </w:pPr>
    </w:p>
    <w:p w14:paraId="00000043" w14:textId="77777777" w:rsidR="00287C55" w:rsidRPr="00B01156" w:rsidRDefault="00287C55">
      <w:pPr>
        <w:rPr>
          <w:rFonts w:ascii="Arial" w:eastAsia="Arial" w:hAnsi="Arial" w:cs="Arial"/>
          <w:b w:val="0"/>
          <w:color w:val="000000"/>
          <w:sz w:val="24"/>
          <w:szCs w:val="24"/>
        </w:rPr>
      </w:pPr>
    </w:p>
    <w:p w14:paraId="00000044" w14:textId="77777777" w:rsidR="00287C55" w:rsidRPr="00B01156" w:rsidRDefault="00287C55">
      <w:pPr>
        <w:rPr>
          <w:rFonts w:ascii="Arial" w:eastAsia="Arial" w:hAnsi="Arial" w:cs="Arial"/>
          <w:b w:val="0"/>
          <w:color w:val="000000"/>
          <w:sz w:val="24"/>
          <w:szCs w:val="24"/>
        </w:rPr>
      </w:pPr>
    </w:p>
    <w:p w14:paraId="00000045" w14:textId="77777777" w:rsidR="00287C55" w:rsidRPr="00B01156" w:rsidRDefault="00287C55">
      <w:pPr>
        <w:rPr>
          <w:rFonts w:ascii="Arial" w:eastAsia="Arial" w:hAnsi="Arial" w:cs="Arial"/>
          <w:b w:val="0"/>
          <w:color w:val="000000"/>
          <w:sz w:val="24"/>
          <w:szCs w:val="24"/>
        </w:rPr>
      </w:pPr>
    </w:p>
    <w:p w14:paraId="00000046" w14:textId="77777777" w:rsidR="00287C55" w:rsidRPr="00B01156" w:rsidRDefault="00287C55">
      <w:pPr>
        <w:rPr>
          <w:rFonts w:ascii="Arial" w:eastAsia="Arial" w:hAnsi="Arial" w:cs="Arial"/>
          <w:b w:val="0"/>
          <w:color w:val="000000"/>
          <w:sz w:val="24"/>
          <w:szCs w:val="24"/>
        </w:rPr>
      </w:pPr>
    </w:p>
    <w:p w14:paraId="00000047" w14:textId="77777777" w:rsidR="00287C55" w:rsidRPr="00B01156" w:rsidRDefault="00287C55">
      <w:pPr>
        <w:rPr>
          <w:rFonts w:ascii="Arial" w:eastAsia="Arial" w:hAnsi="Arial" w:cs="Arial"/>
          <w:b w:val="0"/>
          <w:color w:val="000000"/>
          <w:sz w:val="24"/>
          <w:szCs w:val="24"/>
        </w:rPr>
      </w:pPr>
    </w:p>
    <w:p w14:paraId="00000048" w14:textId="77777777" w:rsidR="00287C55" w:rsidRPr="00B01156" w:rsidRDefault="00B01156">
      <w:pPr>
        <w:rPr>
          <w:rFonts w:ascii="Arial" w:eastAsia="Arial" w:hAnsi="Arial" w:cs="Arial"/>
          <w:b w:val="0"/>
          <w:color w:val="000000"/>
          <w:sz w:val="24"/>
          <w:szCs w:val="24"/>
        </w:rPr>
      </w:pPr>
      <w:r w:rsidRPr="00B01156">
        <w:rPr>
          <w:b w:val="0"/>
        </w:rPr>
        <w:br w:type="page"/>
      </w:r>
    </w:p>
    <w:p w14:paraId="4AB8A90D" w14:textId="77777777" w:rsidR="00164289" w:rsidRDefault="00164289" w:rsidP="00164289">
      <w:pPr>
        <w:rPr>
          <w:rFonts w:ascii="Arial" w:eastAsia="Arial" w:hAnsi="Arial" w:cs="Arial"/>
          <w:color w:val="000000"/>
          <w:sz w:val="24"/>
          <w:szCs w:val="24"/>
        </w:rPr>
      </w:pPr>
      <w:r>
        <w:rPr>
          <w:rFonts w:ascii="Arial" w:eastAsia="Arial" w:hAnsi="Arial" w:cs="Arial"/>
          <w:color w:val="000000"/>
          <w:sz w:val="24"/>
          <w:szCs w:val="24"/>
        </w:rPr>
        <w:lastRenderedPageBreak/>
        <w:t xml:space="preserve">///CDCIC-206/20 </w:t>
      </w:r>
    </w:p>
    <w:p w14:paraId="3761406F" w14:textId="77777777" w:rsidR="00164289" w:rsidRDefault="00164289">
      <w:pPr>
        <w:jc w:val="center"/>
        <w:rPr>
          <w:rFonts w:ascii="Arial" w:eastAsia="Arial" w:hAnsi="Arial" w:cs="Arial"/>
          <w:color w:val="000000"/>
          <w:sz w:val="24"/>
          <w:szCs w:val="24"/>
        </w:rPr>
      </w:pPr>
    </w:p>
    <w:p w14:paraId="00000049" w14:textId="293A29C5" w:rsidR="00287C55" w:rsidRPr="00024989" w:rsidRDefault="00B01156">
      <w:pPr>
        <w:jc w:val="center"/>
        <w:rPr>
          <w:rFonts w:ascii="Arial" w:eastAsia="Arial" w:hAnsi="Arial" w:cs="Arial"/>
          <w:color w:val="000000"/>
          <w:sz w:val="24"/>
          <w:szCs w:val="24"/>
        </w:rPr>
      </w:pPr>
      <w:r w:rsidRPr="00024989">
        <w:rPr>
          <w:rFonts w:ascii="Arial" w:eastAsia="Arial" w:hAnsi="Arial" w:cs="Arial"/>
          <w:color w:val="000000"/>
          <w:sz w:val="24"/>
          <w:szCs w:val="24"/>
        </w:rPr>
        <w:t>ANEXO</w:t>
      </w:r>
    </w:p>
    <w:p w14:paraId="0000004A" w14:textId="77777777" w:rsidR="00287C55" w:rsidRPr="00024989" w:rsidRDefault="00287C55">
      <w:pPr>
        <w:jc w:val="center"/>
        <w:rPr>
          <w:rFonts w:ascii="Arial" w:eastAsia="Arial" w:hAnsi="Arial" w:cs="Arial"/>
          <w:color w:val="000000"/>
          <w:sz w:val="24"/>
          <w:szCs w:val="24"/>
        </w:rPr>
      </w:pPr>
    </w:p>
    <w:p w14:paraId="0000004B" w14:textId="77777777" w:rsidR="00287C55" w:rsidRPr="00024989" w:rsidRDefault="00B01156">
      <w:pPr>
        <w:jc w:val="center"/>
        <w:rPr>
          <w:rFonts w:ascii="Arial" w:eastAsia="Arial" w:hAnsi="Arial" w:cs="Arial"/>
          <w:color w:val="000000"/>
          <w:sz w:val="24"/>
          <w:szCs w:val="24"/>
        </w:rPr>
      </w:pPr>
      <w:r w:rsidRPr="00024989">
        <w:rPr>
          <w:rFonts w:ascii="Arial" w:eastAsia="Arial" w:hAnsi="Arial" w:cs="Arial"/>
          <w:color w:val="000000"/>
          <w:sz w:val="24"/>
          <w:szCs w:val="24"/>
        </w:rPr>
        <w:t>REQUISITOS PARA DESEMPEÑARSE COMO TUTOR DE PROYECTOS FINALES      DE LA ESPECIALIZACIÓN EN TECNOLOGÍAS DE INFORMACIÓN                              PARA GOBIERNO DIGITAL</w:t>
      </w:r>
    </w:p>
    <w:p w14:paraId="0000004C" w14:textId="77777777" w:rsidR="00287C55" w:rsidRPr="00B01156" w:rsidRDefault="00287C55">
      <w:pPr>
        <w:rPr>
          <w:rFonts w:ascii="Arial" w:eastAsia="Arial" w:hAnsi="Arial" w:cs="Arial"/>
          <w:b w:val="0"/>
          <w:color w:val="000000"/>
          <w:sz w:val="24"/>
          <w:szCs w:val="24"/>
        </w:rPr>
      </w:pPr>
    </w:p>
    <w:p w14:paraId="0000004D" w14:textId="5FF7DA62" w:rsidR="00287C55" w:rsidRPr="00B01156" w:rsidRDefault="00B01156">
      <w:pPr>
        <w:jc w:val="both"/>
        <w:rPr>
          <w:rFonts w:ascii="Arial" w:eastAsia="Arial" w:hAnsi="Arial" w:cs="Arial"/>
          <w:b w:val="0"/>
          <w:color w:val="000000"/>
          <w:sz w:val="24"/>
          <w:szCs w:val="24"/>
        </w:rPr>
      </w:pPr>
      <w:r w:rsidRPr="00B01156">
        <w:rPr>
          <w:rFonts w:ascii="Arial" w:eastAsia="Arial" w:hAnsi="Arial" w:cs="Arial"/>
          <w:b w:val="0"/>
          <w:color w:val="000000"/>
          <w:sz w:val="24"/>
          <w:szCs w:val="24"/>
        </w:rPr>
        <w:t>Artículo 1</w:t>
      </w:r>
      <w:r w:rsidR="00164289">
        <w:rPr>
          <w:rFonts w:ascii="Arial" w:eastAsia="Arial" w:hAnsi="Arial" w:cs="Arial"/>
          <w:b w:val="0"/>
          <w:color w:val="000000"/>
          <w:sz w:val="24"/>
          <w:szCs w:val="24"/>
        </w:rPr>
        <w:t>°</w:t>
      </w:r>
      <w:r w:rsidRPr="00B01156">
        <w:rPr>
          <w:rFonts w:ascii="Arial" w:eastAsia="Arial" w:hAnsi="Arial" w:cs="Arial"/>
          <w:b w:val="0"/>
          <w:color w:val="000000"/>
          <w:sz w:val="24"/>
          <w:szCs w:val="24"/>
        </w:rPr>
        <w:t>).- Poseer formación de posgrado igual o superior a la ofrecida por la Carrera y acorde con los objetivos de esta. La ausencia de estudios de posgrado podrá reemplazarse por una formación equivalente demostrada por sus trayectorias como profesionales, docentes o investigadores.</w:t>
      </w:r>
    </w:p>
    <w:p w14:paraId="0000004E" w14:textId="77777777" w:rsidR="00287C55" w:rsidRPr="00B01156" w:rsidRDefault="00287C55">
      <w:pPr>
        <w:jc w:val="both"/>
        <w:rPr>
          <w:rFonts w:ascii="Arial" w:eastAsia="Arial" w:hAnsi="Arial" w:cs="Arial"/>
          <w:b w:val="0"/>
          <w:color w:val="000000"/>
          <w:sz w:val="24"/>
          <w:szCs w:val="24"/>
        </w:rPr>
      </w:pPr>
    </w:p>
    <w:p w14:paraId="0000004F" w14:textId="4281C841" w:rsidR="00287C55" w:rsidRPr="00B01156" w:rsidRDefault="00B01156">
      <w:pPr>
        <w:jc w:val="both"/>
        <w:rPr>
          <w:rFonts w:ascii="Arial" w:eastAsia="Arial" w:hAnsi="Arial" w:cs="Arial"/>
          <w:b w:val="0"/>
          <w:color w:val="000000"/>
          <w:sz w:val="24"/>
          <w:szCs w:val="24"/>
        </w:rPr>
      </w:pPr>
      <w:r w:rsidRPr="00B01156">
        <w:rPr>
          <w:rFonts w:ascii="Arial" w:eastAsia="Arial" w:hAnsi="Arial" w:cs="Arial"/>
          <w:b w:val="0"/>
          <w:color w:val="000000"/>
          <w:sz w:val="24"/>
          <w:szCs w:val="24"/>
        </w:rPr>
        <w:t>Artículo 2</w:t>
      </w:r>
      <w:r w:rsidR="00164289">
        <w:rPr>
          <w:rFonts w:ascii="Arial" w:eastAsia="Arial" w:hAnsi="Arial" w:cs="Arial"/>
          <w:b w:val="0"/>
          <w:color w:val="000000"/>
          <w:sz w:val="24"/>
          <w:szCs w:val="24"/>
        </w:rPr>
        <w:t>°</w:t>
      </w:r>
      <w:r w:rsidRPr="00B01156">
        <w:rPr>
          <w:rFonts w:ascii="Arial" w:eastAsia="Arial" w:hAnsi="Arial" w:cs="Arial"/>
          <w:b w:val="0"/>
          <w:color w:val="000000"/>
          <w:sz w:val="24"/>
          <w:szCs w:val="24"/>
        </w:rPr>
        <w:t>).- No ser cónyuge, ascendiente, descendiente o pariente colateral de segundo grado del alumno.</w:t>
      </w:r>
    </w:p>
    <w:p w14:paraId="00000050" w14:textId="77777777" w:rsidR="00287C55" w:rsidRPr="00B01156" w:rsidRDefault="00287C55">
      <w:pPr>
        <w:rPr>
          <w:rFonts w:ascii="Arial" w:eastAsia="Arial" w:hAnsi="Arial" w:cs="Arial"/>
          <w:b w:val="0"/>
          <w:color w:val="000000"/>
          <w:sz w:val="24"/>
          <w:szCs w:val="24"/>
        </w:rPr>
      </w:pPr>
    </w:p>
    <w:p w14:paraId="00000051" w14:textId="77777777" w:rsidR="00287C55" w:rsidRPr="00B01156" w:rsidRDefault="00287C55">
      <w:pPr>
        <w:rPr>
          <w:rFonts w:ascii="Arial" w:eastAsia="Arial" w:hAnsi="Arial" w:cs="Arial"/>
          <w:b w:val="0"/>
          <w:color w:val="000000"/>
          <w:sz w:val="24"/>
          <w:szCs w:val="24"/>
        </w:rPr>
      </w:pPr>
    </w:p>
    <w:p w14:paraId="00000052" w14:textId="77777777" w:rsidR="00287C55" w:rsidRPr="00B01156" w:rsidRDefault="00287C55">
      <w:pPr>
        <w:ind w:right="-29" w:firstLine="851"/>
        <w:jc w:val="both"/>
        <w:rPr>
          <w:rFonts w:ascii="Arial" w:eastAsia="Arial" w:hAnsi="Arial" w:cs="Arial"/>
          <w:b w:val="0"/>
          <w:smallCaps/>
          <w:color w:val="000000"/>
          <w:sz w:val="24"/>
          <w:szCs w:val="24"/>
        </w:rPr>
      </w:pPr>
    </w:p>
    <w:p w14:paraId="00000053" w14:textId="77777777" w:rsidR="00287C55" w:rsidRPr="00B01156" w:rsidRDefault="00287C55">
      <w:pPr>
        <w:ind w:right="-29" w:firstLine="851"/>
        <w:jc w:val="both"/>
        <w:rPr>
          <w:b w:val="0"/>
          <w:i/>
          <w:color w:val="000000"/>
          <w:sz w:val="24"/>
          <w:szCs w:val="24"/>
        </w:rPr>
      </w:pPr>
      <w:bookmarkStart w:id="1" w:name="_gjdgxs" w:colFirst="0" w:colLast="0"/>
      <w:bookmarkEnd w:id="1"/>
    </w:p>
    <w:sectPr w:rsidR="00287C55" w:rsidRPr="00B01156">
      <w:pgSz w:w="11906" w:h="16838"/>
      <w:pgMar w:top="2041" w:right="567" w:bottom="284" w:left="187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lthaza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55"/>
    <w:rsid w:val="00024989"/>
    <w:rsid w:val="00164289"/>
    <w:rsid w:val="00287C55"/>
    <w:rsid w:val="00B0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E9DECB-3A95-4711-99F5-5749B028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lthazar" w:eastAsia="Balthazar" w:hAnsi="Balthazar" w:cs="Balthazar"/>
        <w:b/>
        <w:color w:val="FFFF00"/>
        <w:sz w:val="1024"/>
        <w:szCs w:val="10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sz w:val="48"/>
      <w:szCs w:val="48"/>
    </w:rPr>
  </w:style>
  <w:style w:type="paragraph" w:styleId="Ttulo2">
    <w:name w:val="heading 2"/>
    <w:basedOn w:val="Normal"/>
    <w:next w:val="Normal"/>
    <w:pPr>
      <w:keepNext/>
      <w:widowControl w:val="0"/>
      <w:jc w:val="both"/>
      <w:outlineLvl w:val="1"/>
    </w:pPr>
    <w:rPr>
      <w:rFonts w:ascii="Arial" w:eastAsia="Arial" w:hAnsi="Arial" w:cs="Arial"/>
      <w:color w:val="000000"/>
      <w:sz w:val="24"/>
      <w:szCs w:val="24"/>
    </w:rPr>
  </w:style>
  <w:style w:type="paragraph" w:styleId="Ttulo3">
    <w:name w:val="heading 3"/>
    <w:basedOn w:val="Normal"/>
    <w:next w:val="Normal"/>
    <w:pPr>
      <w:keepNext/>
      <w:keepLines/>
      <w:spacing w:before="280" w:after="80"/>
      <w:outlineLvl w:val="2"/>
    </w:pPr>
    <w:rPr>
      <w:sz w:val="28"/>
      <w:szCs w:val="28"/>
    </w:rPr>
  </w:style>
  <w:style w:type="paragraph" w:styleId="Ttulo4">
    <w:name w:val="heading 4"/>
    <w:basedOn w:val="Normal"/>
    <w:next w:val="Normal"/>
    <w:pPr>
      <w:keepNext/>
      <w:keepLines/>
      <w:spacing w:before="240" w:after="40"/>
      <w:outlineLvl w:val="3"/>
    </w:pPr>
    <w:rPr>
      <w:sz w:val="24"/>
      <w:szCs w:val="24"/>
    </w:rPr>
  </w:style>
  <w:style w:type="paragraph" w:styleId="Ttulo5">
    <w:name w:val="heading 5"/>
    <w:basedOn w:val="Normal"/>
    <w:next w:val="Normal"/>
    <w:pPr>
      <w:keepNext/>
      <w:keepLines/>
      <w:spacing w:before="220" w:after="40"/>
      <w:outlineLvl w:val="4"/>
    </w:pPr>
    <w:rPr>
      <w:sz w:val="22"/>
      <w:szCs w:val="22"/>
    </w:rPr>
  </w:style>
  <w:style w:type="paragraph" w:styleId="Ttulo6">
    <w:name w:val="heading 6"/>
    <w:basedOn w:val="Normal"/>
    <w:next w:val="Normal"/>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Barbara B. Camelli</cp:lastModifiedBy>
  <cp:revision>4</cp:revision>
  <dcterms:created xsi:type="dcterms:W3CDTF">2020-10-16T14:28:00Z</dcterms:created>
  <dcterms:modified xsi:type="dcterms:W3CDTF">2020-10-28T23:24:00Z</dcterms:modified>
</cp:coreProperties>
</file>