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A2A" w:rsidRPr="003D6FAB" w:rsidRDefault="003F0145" w:rsidP="007453B7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CDCIC-238</w:t>
      </w:r>
      <w:r w:rsidR="00A31E93">
        <w:rPr>
          <w:rStyle w:val="textoNegrita"/>
          <w:rFonts w:ascii="Times New Roman" w:hAnsi="Times New Roman" w:cs="Times New Roman"/>
        </w:rPr>
        <w:t>/20</w:t>
      </w:r>
    </w:p>
    <w:p w:rsidR="00C55E22" w:rsidRPr="003D6FAB" w:rsidRDefault="003F0145" w:rsidP="007453B7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N° 0294/2020</w:t>
      </w:r>
    </w:p>
    <w:p w:rsidR="00A73A2A" w:rsidRPr="003D6FAB" w:rsidRDefault="00EA190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C55E22" w:rsidRDefault="00A31E93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Que el 28 de febrero de 2021</w:t>
      </w:r>
      <w:r w:rsidR="00EA1902" w:rsidRPr="003D6FAB">
        <w:rPr>
          <w:rStyle w:val="textoComun"/>
          <w:rFonts w:ascii="Times New Roman" w:hAnsi="Times New Roman" w:cs="Times New Roman"/>
        </w:rPr>
        <w:t xml:space="preserve"> operará el vencimiento de la d</w:t>
      </w:r>
      <w:r w:rsidR="00EB3651" w:rsidRPr="003D6FAB">
        <w:rPr>
          <w:rStyle w:val="textoComun"/>
          <w:rFonts w:ascii="Times New Roman" w:hAnsi="Times New Roman" w:cs="Times New Roman"/>
        </w:rPr>
        <w:t>esignación</w:t>
      </w:r>
      <w:r w:rsidR="003F0145">
        <w:rPr>
          <w:rStyle w:val="textoComun"/>
          <w:rFonts w:ascii="Times New Roman" w:hAnsi="Times New Roman" w:cs="Times New Roman"/>
        </w:rPr>
        <w:t xml:space="preserve"> del</w:t>
      </w:r>
      <w:r w:rsidR="009C30C6">
        <w:rPr>
          <w:rStyle w:val="textoComun"/>
          <w:rFonts w:ascii="Times New Roman" w:hAnsi="Times New Roman" w:cs="Times New Roman"/>
        </w:rPr>
        <w:t xml:space="preserve"> Sr</w:t>
      </w:r>
      <w:r w:rsidR="003F0145">
        <w:rPr>
          <w:rStyle w:val="textoComun"/>
          <w:rFonts w:ascii="Times New Roman" w:hAnsi="Times New Roman" w:cs="Times New Roman"/>
        </w:rPr>
        <w:t>. Germán A. Gómez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</w:t>
      </w:r>
      <w:r w:rsidR="007A65BD">
        <w:rPr>
          <w:rStyle w:val="textoComun"/>
          <w:rFonts w:ascii="Times New Roman" w:hAnsi="Times New Roman" w:cs="Times New Roman"/>
        </w:rPr>
        <w:t>n cargo de Ayudante de Docencia “</w:t>
      </w:r>
      <w:r w:rsidR="00EA1902" w:rsidRPr="003D6FAB">
        <w:rPr>
          <w:rStyle w:val="textoComun"/>
          <w:rFonts w:ascii="Times New Roman" w:hAnsi="Times New Roman" w:cs="Times New Roman"/>
        </w:rPr>
        <w:t>'B'</w:t>
      </w:r>
      <w:r w:rsidR="007A65BD">
        <w:rPr>
          <w:rStyle w:val="textoComun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la asignatura </w:t>
      </w:r>
      <w:r w:rsidR="003F0145">
        <w:rPr>
          <w:rStyle w:val="textoNegrita"/>
          <w:rFonts w:ascii="Times New Roman" w:hAnsi="Times New Roman" w:cs="Times New Roman"/>
        </w:rPr>
        <w:t>Inteligencia Artificial</w:t>
      </w:r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  <w:r w:rsidR="00C55E22" w:rsidRPr="003D6FAB">
        <w:rPr>
          <w:rStyle w:val="textoComun"/>
          <w:rFonts w:ascii="Times New Roman" w:hAnsi="Times New Roman" w:cs="Times New Roman"/>
        </w:rPr>
        <w:t>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es necesario para la cátedra contar con la continuidad del mencionado docente mientras se tramita el correspondiente llamado a concurso;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por la resolución CSU-036/89 (Art. 1°) el Consejo Superior Universitario facultó a los Consejos Departamentales a efectuar prórrogas de designación;</w:t>
      </w:r>
    </w:p>
    <w:p w:rsidR="00066F0E" w:rsidRPr="003D6FAB" w:rsidRDefault="00066F0E" w:rsidP="00066F0E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Departamental aprobó por unanimidad, en</w:t>
      </w:r>
      <w:r w:rsidR="00A31E93">
        <w:rPr>
          <w:rStyle w:val="textoComun"/>
          <w:rFonts w:ascii="Times New Roman" w:hAnsi="Times New Roman" w:cs="Times New Roman"/>
        </w:rPr>
        <w:t xml:space="preserve"> su reunión de fecha 15 de diciembre de 2020</w:t>
      </w:r>
      <w:r w:rsidRPr="003D6FAB">
        <w:rPr>
          <w:rStyle w:val="textoComun"/>
          <w:rFonts w:ascii="Times New Roman" w:hAnsi="Times New Roman" w:cs="Times New Roman"/>
        </w:rPr>
        <w:t xml:space="preserve"> dicha prórroga de designación;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73A2A" w:rsidRPr="003D6FAB" w:rsidRDefault="00A31E93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1°: </w:t>
      </w:r>
      <w:r w:rsidR="00EA1902" w:rsidRPr="003D6FAB">
        <w:rPr>
          <w:rStyle w:val="textoComun"/>
          <w:rFonts w:ascii="Times New Roman" w:hAnsi="Times New Roman" w:cs="Times New Roman"/>
        </w:rPr>
        <w:t xml:space="preserve"> Prorrogar la designación de</w:t>
      </w:r>
      <w:r w:rsidR="003F0145">
        <w:rPr>
          <w:rStyle w:val="textoComun"/>
          <w:rFonts w:ascii="Times New Roman" w:hAnsi="Times New Roman" w:cs="Times New Roman"/>
        </w:rPr>
        <w:t>l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9C30C6">
        <w:rPr>
          <w:rStyle w:val="textoNegrita"/>
          <w:rFonts w:ascii="Times New Roman" w:hAnsi="Times New Roman" w:cs="Times New Roman"/>
        </w:rPr>
        <w:t>Sr</w:t>
      </w:r>
      <w:r w:rsidR="003F0145">
        <w:rPr>
          <w:rStyle w:val="textoNegrita"/>
          <w:rFonts w:ascii="Times New Roman" w:hAnsi="Times New Roman" w:cs="Times New Roman"/>
        </w:rPr>
        <w:t>. Germán Alejandro GOMEZ (</w:t>
      </w:r>
      <w:proofErr w:type="spellStart"/>
      <w:r w:rsidR="003F0145">
        <w:rPr>
          <w:rStyle w:val="textoNegrita"/>
          <w:rFonts w:ascii="Times New Roman" w:hAnsi="Times New Roman" w:cs="Times New Roman"/>
        </w:rPr>
        <w:t>Leg</w:t>
      </w:r>
      <w:proofErr w:type="spellEnd"/>
      <w:r w:rsidR="003F0145">
        <w:rPr>
          <w:rStyle w:val="textoNegrita"/>
          <w:rFonts w:ascii="Times New Roman" w:hAnsi="Times New Roman" w:cs="Times New Roman"/>
        </w:rPr>
        <w:t>. 15323</w:t>
      </w:r>
      <w:r w:rsidR="00EB3651" w:rsidRPr="003D6FAB">
        <w:rPr>
          <w:rStyle w:val="textoNegrita"/>
          <w:rFonts w:ascii="Times New Roman" w:hAnsi="Times New Roman" w:cs="Times New Roman"/>
        </w:rPr>
        <w:t xml:space="preserve"> * Cargo de</w:t>
      </w:r>
      <w:r w:rsidR="003F0145">
        <w:rPr>
          <w:rStyle w:val="textoNegrita"/>
          <w:rFonts w:ascii="Times New Roman" w:hAnsi="Times New Roman" w:cs="Times New Roman"/>
        </w:rPr>
        <w:t xml:space="preserve"> Planta 27022086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un cargo de Ayudante de Docencia “B”, en el Área: </w:t>
      </w:r>
      <w:r w:rsidR="003F0145">
        <w:rPr>
          <w:rStyle w:val="textoComun"/>
          <w:rFonts w:ascii="Times New Roman" w:hAnsi="Times New Roman" w:cs="Times New Roman"/>
        </w:rPr>
        <w:t>I</w:t>
      </w:r>
      <w:r w:rsidR="00EA1902" w:rsidRPr="003D6FAB">
        <w:rPr>
          <w:rStyle w:val="textoComun"/>
          <w:rFonts w:ascii="Times New Roman" w:hAnsi="Times New Roman" w:cs="Times New Roman"/>
        </w:rPr>
        <w:t>I</w:t>
      </w:r>
      <w:r w:rsidR="003F0145">
        <w:rPr>
          <w:rStyle w:val="textoComun"/>
          <w:rFonts w:ascii="Times New Roman" w:hAnsi="Times New Roman" w:cs="Times New Roman"/>
        </w:rPr>
        <w:t>, Disciplina: Teoría de Ciencias de la Computación</w:t>
      </w:r>
      <w:r w:rsidR="00EA1902" w:rsidRPr="003D6FAB">
        <w:rPr>
          <w:rStyle w:val="textoComun"/>
          <w:rFonts w:ascii="Times New Roman" w:hAnsi="Times New Roman" w:cs="Times New Roman"/>
        </w:rPr>
        <w:t xml:space="preserve">, Asignatura: </w:t>
      </w:r>
      <w:r w:rsidR="003F0145">
        <w:rPr>
          <w:rStyle w:val="textoNegrita"/>
          <w:rFonts w:ascii="Times New Roman" w:hAnsi="Times New Roman" w:cs="Times New Roman"/>
        </w:rPr>
        <w:t>“Inteligencia Artificial</w:t>
      </w:r>
      <w:r w:rsidR="00CC2440">
        <w:rPr>
          <w:rStyle w:val="textoNegrita"/>
          <w:rFonts w:ascii="Times New Roman" w:hAnsi="Times New Roman" w:cs="Times New Roman"/>
        </w:rPr>
        <w:t>” (Cód. 5684</w:t>
      </w:r>
      <w:bookmarkStart w:id="0" w:name="_GoBack"/>
      <w:bookmarkEnd w:id="0"/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>, en el Departamento de Ciencias e Ingeniería d</w:t>
      </w:r>
      <w:r w:rsidR="003C7040" w:rsidRPr="003D6FAB">
        <w:rPr>
          <w:rStyle w:val="textoComun"/>
          <w:rFonts w:ascii="Times New Roman" w:hAnsi="Times New Roman" w:cs="Times New Roman"/>
        </w:rPr>
        <w:t>e</w:t>
      </w:r>
      <w:r>
        <w:rPr>
          <w:rStyle w:val="textoComun"/>
          <w:rFonts w:ascii="Times New Roman" w:hAnsi="Times New Roman" w:cs="Times New Roman"/>
        </w:rPr>
        <w:t xml:space="preserve"> la Computación, a partir del 01 de marzo</w:t>
      </w:r>
      <w:r w:rsidR="00EA1902" w:rsidRPr="003D6FAB">
        <w:rPr>
          <w:rStyle w:val="textoComun"/>
          <w:rFonts w:ascii="Times New Roman" w:hAnsi="Times New Roman" w:cs="Times New Roman"/>
        </w:rPr>
        <w:t xml:space="preserve"> y hasta el </w:t>
      </w:r>
      <w:r>
        <w:rPr>
          <w:rStyle w:val="textoComun"/>
          <w:rFonts w:ascii="Times New Roman" w:hAnsi="Times New Roman" w:cs="Times New Roman"/>
        </w:rPr>
        <w:t>31 de diciembre de 2021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EA1902" w:rsidRPr="003D6FAB">
        <w:rPr>
          <w:rStyle w:val="textoNegrita"/>
          <w:rFonts w:ascii="Times New Roman" w:hAnsi="Times New Roman" w:cs="Times New Roman"/>
        </w:rPr>
        <w:t>o</w:t>
      </w:r>
      <w:r w:rsidR="00EA1902" w:rsidRPr="003D6FAB">
        <w:rPr>
          <w:rStyle w:val="textoComun"/>
          <w:rFonts w:ascii="Times New Roman" w:hAnsi="Times New Roman" w:cs="Times New Roman"/>
        </w:rPr>
        <w:t xml:space="preserve"> la sustanciación del respectivo </w:t>
      </w:r>
      <w:r w:rsidRPr="003D6FAB">
        <w:rPr>
          <w:rStyle w:val="textoComun"/>
          <w:rFonts w:ascii="Times New Roman" w:hAnsi="Times New Roman" w:cs="Times New Roman"/>
        </w:rPr>
        <w:t>concurso. -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</w:p>
    <w:p w:rsidR="00A73A2A" w:rsidRPr="003D6FAB" w:rsidRDefault="00A31E93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</w:t>
      </w:r>
      <w:r>
        <w:rPr>
          <w:rStyle w:val="textoComun"/>
          <w:rFonts w:ascii="Times New Roman" w:hAnsi="Times New Roman" w:cs="Times New Roman"/>
        </w:rPr>
        <w:t>ento y demás efectos</w:t>
      </w:r>
      <w:r w:rsidR="00EA1902" w:rsidRPr="003D6FAB">
        <w:rPr>
          <w:rStyle w:val="textoComun"/>
          <w:rFonts w:ascii="Times New Roman" w:hAnsi="Times New Roman" w:cs="Times New Roman"/>
        </w:rPr>
        <w:t xml:space="preserve">; cumplido, </w:t>
      </w:r>
      <w:r w:rsidRPr="003D6FAB">
        <w:rPr>
          <w:rStyle w:val="textoComun"/>
          <w:rFonts w:ascii="Times New Roman" w:hAnsi="Times New Roman" w:cs="Times New Roman"/>
        </w:rPr>
        <w:t>archívese. --------------------------------------------------</w:t>
      </w:r>
    </w:p>
    <w:sectPr w:rsidR="00A73A2A" w:rsidRPr="003D6FAB" w:rsidSect="00A31E93">
      <w:pgSz w:w="11870" w:h="16787"/>
      <w:pgMar w:top="2835" w:right="567" w:bottom="851" w:left="226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42B22"/>
    <w:rsid w:val="00154066"/>
    <w:rsid w:val="00234D29"/>
    <w:rsid w:val="002B4CD1"/>
    <w:rsid w:val="003C7040"/>
    <w:rsid w:val="003D6FAB"/>
    <w:rsid w:val="003F0145"/>
    <w:rsid w:val="00525174"/>
    <w:rsid w:val="005C4B87"/>
    <w:rsid w:val="00690C9A"/>
    <w:rsid w:val="007453B7"/>
    <w:rsid w:val="007A65BD"/>
    <w:rsid w:val="008C1377"/>
    <w:rsid w:val="00927E9D"/>
    <w:rsid w:val="00963345"/>
    <w:rsid w:val="009C30C6"/>
    <w:rsid w:val="009F2DC8"/>
    <w:rsid w:val="00A31E93"/>
    <w:rsid w:val="00A73A2A"/>
    <w:rsid w:val="00C55E22"/>
    <w:rsid w:val="00CC2440"/>
    <w:rsid w:val="00E403B2"/>
    <w:rsid w:val="00EA1902"/>
    <w:rsid w:val="00EB3651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403A3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22</cp:revision>
  <dcterms:created xsi:type="dcterms:W3CDTF">2018-03-20T16:11:00Z</dcterms:created>
  <dcterms:modified xsi:type="dcterms:W3CDTF">2021-02-02T16:04:00Z</dcterms:modified>
  <cp:category/>
</cp:coreProperties>
</file>