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BF1C22">
        <w:rPr>
          <w:rFonts w:ascii="Times New Roman" w:hAnsi="Times New Roman"/>
          <w:b/>
          <w:color w:val="auto"/>
          <w:sz w:val="24"/>
          <w:lang w:val="es-AR" w:eastAsia="es-ES"/>
        </w:rPr>
        <w:t xml:space="preserve"> DCIC-008/20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CSU-720/12 mediante la cual se establece en la Universidad Nacional del Sur el Sistema de Tutorías;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CSU-220/14 mediante la cual se le </w:t>
      </w:r>
      <w:r w:rsidR="00B83CA8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asignó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al Departamento de Ciencias e Ingeniería de la Computación cinco cargos de tutores; </w:t>
      </w:r>
    </w:p>
    <w:p w:rsidR="00CF0F85" w:rsidRDefault="00CF0F85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CF0F85" w:rsidRPr="00B83CA8" w:rsidRDefault="00CF0F85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CDCIC-123/19 se procedió a designar a tres tutores alumnos en el marco del PACENI;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Default="00CF0F85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La Resolución CSU-999</w:t>
      </w:r>
      <w:r w:rsidR="00E15166">
        <w:rPr>
          <w:rFonts w:ascii="Times New Roman" w:hAnsi="Times New Roman"/>
          <w:color w:val="auto"/>
          <w:sz w:val="24"/>
          <w:szCs w:val="24"/>
          <w:lang w:val="es-AR" w:eastAsia="es-AR"/>
        </w:rPr>
        <w:t>/19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que establece el monto que percibirán los tutores en retribución por sus funciones;</w:t>
      </w:r>
    </w:p>
    <w:p w:rsidR="004E424B" w:rsidRPr="00B83CA8" w:rsidRDefault="004E424B" w:rsidP="00E15166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Que el 30 de abril del corriente año opera el vencimiento de la designación de los tutores alumnos:</w:t>
      </w: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Pr="002161F6" w:rsidRDefault="00772D61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Que es fundamental continuar contando con el apoyo que brindan a los ingresantes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la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atención de consultas 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alumnos a través de </w:t>
      </w:r>
      <w:r w:rsidR="002161F6" w:rsidRP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los canales habilitados para tal fin: </w:t>
      </w:r>
    </w:p>
    <w:p w:rsidR="002161F6" w:rsidRPr="002161F6" w:rsidRDefault="002161F6" w:rsidP="00772D61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2161F6" w:rsidRDefault="00CF0F85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>Que mediante las resoluciones R 151 y 203/20 se suspendió toda actividad no esencial en la UNS hasta que el Poder Ejecutivo Nacional disponga la finalización o el cambio de modalidad del “aislamiento so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>cial, preventivo y obligatorio”;</w:t>
      </w:r>
    </w:p>
    <w:p w:rsidR="002161F6" w:rsidRDefault="002161F6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772D61" w:rsidRDefault="00772D61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CF0F85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</w:t>
      </w:r>
      <w:r w:rsidR="002161F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prorrogar las designaciones de los tutores hasta tanto se pueda realizar un nuevo llamado a inscripción; </w:t>
      </w:r>
    </w:p>
    <w:p w:rsidR="002161F6" w:rsidRPr="002161F6" w:rsidRDefault="002161F6" w:rsidP="002161F6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2161F6">
      <w:pPr>
        <w:jc w:val="both"/>
        <w:rPr>
          <w:rFonts w:ascii="Times New Roman" w:hAnsi="Times New Roman"/>
          <w:color w:val="auto"/>
          <w:sz w:val="24"/>
          <w:szCs w:val="24"/>
          <w:highlight w:val="yellow"/>
          <w:lang w:val="es-AR" w:eastAsia="es-AR"/>
        </w:rPr>
      </w:pPr>
    </w:p>
    <w:p w:rsidR="002161F6" w:rsidRPr="002161F6" w:rsidRDefault="002161F6" w:rsidP="002161F6">
      <w:pPr>
        <w:spacing w:after="160" w:line="259" w:lineRule="auto"/>
        <w:jc w:val="both"/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</w:pPr>
      <w:r w:rsidRPr="002161F6">
        <w:rPr>
          <w:rFonts w:ascii="Times New Roman" w:eastAsia="Arial" w:hAnsi="Times New Roman"/>
          <w:b/>
          <w:color w:val="auto"/>
          <w:sz w:val="24"/>
          <w:szCs w:val="24"/>
          <w:lang w:val="es-AR" w:eastAsia="es-AR"/>
        </w:rPr>
        <w:t>POR ELLO</w:t>
      </w:r>
      <w:r w:rsidRPr="002161F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,</w:t>
      </w:r>
    </w:p>
    <w:p w:rsidR="002161F6" w:rsidRPr="002161F6" w:rsidRDefault="002161F6" w:rsidP="002161F6">
      <w:pPr>
        <w:ind w:firstLine="708"/>
        <w:jc w:val="center"/>
        <w:rPr>
          <w:rFonts w:ascii="Times New Roman" w:hAnsi="Times New Roman"/>
          <w:b/>
          <w:color w:val="auto"/>
          <w:sz w:val="24"/>
          <w:szCs w:val="24"/>
          <w:lang w:eastAsia="es-ES"/>
        </w:rPr>
      </w:pPr>
      <w:r w:rsidRPr="002161F6">
        <w:rPr>
          <w:rFonts w:ascii="Times New Roman" w:eastAsia="Arial" w:hAnsi="Times New Roman"/>
          <w:b/>
          <w:color w:val="auto"/>
          <w:sz w:val="24"/>
          <w:szCs w:val="24"/>
          <w:lang w:val="es-AR" w:eastAsia="es-AR"/>
        </w:rPr>
        <w:t xml:space="preserve">          </w:t>
      </w:r>
      <w:r w:rsidRPr="002161F6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EL DIRECTOR DECANO DEL DEPARTAMENTO DE CIENCIAS E INGENIERIA DE LA COMPUTACION </w:t>
      </w:r>
      <w:r w:rsidRPr="002161F6">
        <w:rPr>
          <w:rFonts w:ascii="Times New Roman" w:hAnsi="Times New Roman" w:cs="Arial"/>
          <w:b/>
          <w:color w:val="auto"/>
          <w:sz w:val="24"/>
          <w:szCs w:val="24"/>
          <w:lang w:eastAsia="es-ES"/>
        </w:rPr>
        <w:t>“AD REFERÉNDUM” DEL CONSEJO DEPARTAMENTAL</w:t>
      </w:r>
    </w:p>
    <w:p w:rsidR="002161F6" w:rsidRPr="002161F6" w:rsidRDefault="002161F6" w:rsidP="002161F6">
      <w:pPr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2161F6" w:rsidRPr="002161F6" w:rsidRDefault="002161F6" w:rsidP="002161F6">
      <w:pPr>
        <w:tabs>
          <w:tab w:val="left" w:pos="5670"/>
        </w:tabs>
        <w:spacing w:line="260" w:lineRule="exact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2161F6" w:rsidRPr="002161F6" w:rsidRDefault="002161F6" w:rsidP="002161F6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AR"/>
        </w:rPr>
      </w:pPr>
      <w:r w:rsidRPr="002161F6">
        <w:rPr>
          <w:rFonts w:ascii="Times New Roman" w:hAnsi="Times New Roman"/>
          <w:b/>
          <w:color w:val="auto"/>
          <w:sz w:val="24"/>
          <w:szCs w:val="24"/>
          <w:lang w:val="es-AR" w:eastAsia="es-AR"/>
        </w:rPr>
        <w:lastRenderedPageBreak/>
        <w:t>///DCIC-008/20</w:t>
      </w:r>
    </w:p>
    <w:p w:rsidR="002161F6" w:rsidRPr="002161F6" w:rsidRDefault="002161F6" w:rsidP="002161F6">
      <w:pPr>
        <w:jc w:val="both"/>
        <w:rPr>
          <w:rFonts w:ascii="Times New Roman" w:hAnsi="Times New Roman"/>
          <w:b/>
          <w:color w:val="auto"/>
          <w:sz w:val="24"/>
          <w:szCs w:val="24"/>
          <w:highlight w:val="yellow"/>
          <w:lang w:val="es-AR" w:eastAsia="es-AR"/>
        </w:rPr>
      </w:pPr>
    </w:p>
    <w:p w:rsidR="00D908C4" w:rsidRDefault="00D9069B" w:rsidP="00BF1C22">
      <w:pPr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BF1C22" w:rsidRPr="00BF1C22" w:rsidRDefault="00BF1C22" w:rsidP="00BF1C22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Prorrogar hasta el </w:t>
      </w:r>
      <w:r w:rsidR="00BF1C22" w:rsidRPr="00CF0F85">
        <w:rPr>
          <w:rFonts w:ascii="Times New Roman" w:hAnsi="Times New Roman"/>
          <w:color w:val="auto"/>
          <w:sz w:val="24"/>
          <w:szCs w:val="24"/>
          <w:lang w:val="es-AR"/>
        </w:rPr>
        <w:t>30 de junio de 2020</w:t>
      </w:r>
      <w:r w:rsidR="00BF1C22">
        <w:rPr>
          <w:rFonts w:ascii="Times New Roman" w:hAnsi="Times New Roman"/>
          <w:color w:val="auto"/>
          <w:sz w:val="24"/>
          <w:szCs w:val="24"/>
          <w:lang w:val="es-AR"/>
        </w:rPr>
        <w:t xml:space="preserve"> la designación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>tutores alumnos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Leandro Ezequiel Amigo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 Leg.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106080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Señor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Marcos Leguizamon</w:t>
      </w:r>
      <w:r w:rsidR="006F25FD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108537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Pr="00B83CA8" w:rsidRDefault="00357660" w:rsidP="00357660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Señor Agustín Emanuel García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</w:t>
      </w:r>
      <w:r w:rsidR="00C024F5">
        <w:rPr>
          <w:rFonts w:ascii="Times New Roman" w:hAnsi="Times New Roman"/>
          <w:color w:val="auto"/>
          <w:sz w:val="24"/>
          <w:szCs w:val="24"/>
          <w:lang w:val="es-AR" w:eastAsia="es-ES"/>
        </w:rPr>
        <w:t>13897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357660" w:rsidRDefault="00357660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CF0F85" w:rsidRDefault="00D9069B" w:rsidP="00EF08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B83CA8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B83CA8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e Pesos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Cinco</w:t>
      </w:r>
      <w:r w:rsid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Mil </w:t>
      </w:r>
      <w:r w:rsidR="00CF0F85">
        <w:rPr>
          <w:rFonts w:ascii="Times New Roman" w:hAnsi="Times New Roman"/>
          <w:color w:val="auto"/>
          <w:sz w:val="24"/>
          <w:szCs w:val="24"/>
          <w:lang w:val="es-AR"/>
        </w:rPr>
        <w:t>($ 5.000-).</w:t>
      </w:r>
    </w:p>
    <w:p w:rsidR="00EF085E" w:rsidRPr="00EF085E" w:rsidRDefault="00EF085E" w:rsidP="00EF085E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0B6EFA" w:rsidRPr="00B83CA8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</w:t>
      </w:r>
      <w:r w:rsidR="00CF0F85">
        <w:rPr>
          <w:rFonts w:ascii="Times New Roman" w:hAnsi="Times New Roman"/>
          <w:color w:val="auto"/>
          <w:sz w:val="24"/>
          <w:szCs w:val="24"/>
          <w:lang w:val="es-AR" w:eastAsia="es-ES"/>
        </w:rPr>
        <w:t>1. Ejercicio presupuestario 2020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4E424B" w:rsidRPr="00B83CA8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7972"/>
    <w:rsid w:val="00070790"/>
    <w:rsid w:val="00074BCF"/>
    <w:rsid w:val="000847E7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61F6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57A1A"/>
    <w:rsid w:val="004E424B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6F25FD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2D61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1C22"/>
    <w:rsid w:val="00C024F5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0F85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085E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2025-07-06T19:42:00Z</dcterms:created>
  <dcterms:modified xsi:type="dcterms:W3CDTF">2025-07-06T19:42:00Z</dcterms:modified>
</cp:coreProperties>
</file>