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21" w:rsidRPr="004A0021" w:rsidRDefault="008D6F00" w:rsidP="004A0021">
      <w:pPr>
        <w:ind w:firstLine="3402"/>
        <w:rPr>
          <w:rStyle w:val="textoNegrita"/>
          <w:b w:val="0"/>
          <w:sz w:val="20"/>
          <w:szCs w:val="20"/>
          <w:lang w:val="es-AR"/>
        </w:rPr>
      </w:pPr>
      <w:r>
        <w:rPr>
          <w:rStyle w:val="textoNegrita"/>
          <w:lang w:val="es-AR"/>
        </w:rPr>
        <w:t>REGISTRADO BAJO DCIC-021</w:t>
      </w:r>
      <w:r w:rsidR="004A0021" w:rsidRPr="004A0021">
        <w:rPr>
          <w:rStyle w:val="textoNegrita"/>
          <w:lang w:val="es-AR"/>
        </w:rPr>
        <w:t>/20</w:t>
      </w:r>
    </w:p>
    <w:p w:rsidR="00BB0618" w:rsidRDefault="00BB0618" w:rsidP="004A0021">
      <w:pPr>
        <w:ind w:firstLine="3402"/>
        <w:rPr>
          <w:rStyle w:val="textoNegrita"/>
          <w:lang w:val="es-AR"/>
        </w:rPr>
      </w:pPr>
    </w:p>
    <w:p w:rsidR="004A0021" w:rsidRPr="004A0021" w:rsidRDefault="008D6F00" w:rsidP="004A0021">
      <w:pPr>
        <w:ind w:firstLine="3402"/>
        <w:rPr>
          <w:lang w:val="es-AR"/>
        </w:rPr>
      </w:pPr>
      <w:r>
        <w:rPr>
          <w:rStyle w:val="textoNegrita"/>
          <w:lang w:val="es-AR"/>
        </w:rPr>
        <w:t xml:space="preserve">BAHIA BLANCA, 04 de mayo </w:t>
      </w:r>
      <w:r w:rsidR="004A0021" w:rsidRPr="004A0021">
        <w:rPr>
          <w:rStyle w:val="textoNegrita"/>
          <w:lang w:val="es-AR"/>
        </w:rPr>
        <w:t>de 2020</w:t>
      </w:r>
    </w:p>
    <w:p w:rsidR="004A0021" w:rsidRDefault="004A0021" w:rsidP="004A0021">
      <w:pPr>
        <w:pStyle w:val="justified"/>
        <w:rPr>
          <w:rStyle w:val="textoNegrita"/>
          <w:rFonts w:ascii="Times New Roman" w:hAnsi="Times New Roman" w:cs="Times New Roman"/>
        </w:rPr>
      </w:pPr>
    </w:p>
    <w:p w:rsidR="004A0021" w:rsidRPr="003D6FAB" w:rsidRDefault="004A0021" w:rsidP="004A002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A0021" w:rsidRDefault="004A0021" w:rsidP="004A002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La solicitud de equivalencias presentada p</w:t>
      </w:r>
      <w:r w:rsidR="008D6F00">
        <w:rPr>
          <w:rFonts w:ascii="Times New Roman" w:hAnsi="Times New Roman" w:cs="Times New Roman"/>
          <w:sz w:val="24"/>
          <w:szCs w:val="24"/>
          <w:lang w:val="es-ES"/>
        </w:rPr>
        <w:t>or el alumno Ignacio A. Del Barrio (LU: 97396</w:t>
      </w:r>
      <w:r>
        <w:rPr>
          <w:rFonts w:ascii="Times New Roman" w:hAnsi="Times New Roman" w:cs="Times New Roman"/>
          <w:sz w:val="24"/>
          <w:szCs w:val="24"/>
          <w:lang w:val="es-ES"/>
        </w:rPr>
        <w:t>); y</w:t>
      </w:r>
    </w:p>
    <w:p w:rsidR="004A0021" w:rsidRDefault="004A0021" w:rsidP="004A0021">
      <w:pPr>
        <w:pStyle w:val="justified"/>
        <w:rPr>
          <w:rStyle w:val="textoNegrita"/>
          <w:rFonts w:ascii="Times New Roman" w:hAnsi="Times New Roman" w:cs="Times New Roman"/>
        </w:rPr>
      </w:pPr>
    </w:p>
    <w:p w:rsidR="004A0021" w:rsidRPr="003D6FAB" w:rsidRDefault="004A0021" w:rsidP="004A002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A0021" w:rsidRDefault="008D6F00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el Sr. Del Barrio</w:t>
      </w:r>
      <w:r w:rsidR="004A0021">
        <w:rPr>
          <w:rFonts w:ascii="Times New Roman" w:hAnsi="Times New Roman" w:cs="Times New Roman"/>
          <w:sz w:val="24"/>
          <w:szCs w:val="24"/>
        </w:rPr>
        <w:t xml:space="preserve"> es alumno de la carrera Ingeniería en Sistemas de Computación Plan 2007; 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dicho plan de estudios contempla la realización por parte de sus alumnos, de cuatro (04) materias optativas de 4 horas semanales; 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las optativas de 8 horas semanales pueden ser consideradas como equivalentes de dichas asignaturas de 4 horas semanales;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si bien es potestad del Consejo Departamental otorgar equivalencias entre asignaturas, es necesario adoptar procedimientos provisorios</w:t>
      </w:r>
      <w:r w:rsidRPr="00D17A1B">
        <w:rPr>
          <w:rFonts w:ascii="Times New Roman" w:hAnsi="Times New Roman" w:cs="Times New Roman"/>
          <w:sz w:val="24"/>
          <w:szCs w:val="24"/>
        </w:rPr>
        <w:t xml:space="preserve"> que aseguren</w:t>
      </w:r>
      <w:r>
        <w:rPr>
          <w:rFonts w:ascii="Times New Roman" w:hAnsi="Times New Roman" w:cs="Times New Roman"/>
          <w:sz w:val="24"/>
          <w:szCs w:val="24"/>
        </w:rPr>
        <w:t xml:space="preserve"> la continuidad de los estudios de nuestros alumnos durante la vigencia del “aislamiento social, preventivo y obligatorio” decretado en el marco de la </w:t>
      </w:r>
      <w:r w:rsidRPr="00D17A1B">
        <w:rPr>
          <w:rFonts w:ascii="Times New Roman" w:hAnsi="Times New Roman" w:cs="Times New Roman"/>
          <w:sz w:val="24"/>
          <w:szCs w:val="24"/>
        </w:rPr>
        <w:t>pandemia del Coronavirus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</w:p>
    <w:p w:rsidR="004A0021" w:rsidRPr="00D6036A" w:rsidRDefault="004A0021" w:rsidP="004A00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POR ELLO,</w:t>
      </w:r>
    </w:p>
    <w:p w:rsidR="004A0021" w:rsidRPr="00D6036A" w:rsidRDefault="004A0021" w:rsidP="004A00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ab/>
      </w:r>
    </w:p>
    <w:p w:rsidR="004A0021" w:rsidRPr="00D6036A" w:rsidRDefault="004A0021" w:rsidP="004A00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  <w:r w:rsidRPr="004A0021">
        <w:rPr>
          <w:b/>
          <w:snapToGrid w:val="0"/>
          <w:lang w:val="es-AR" w:eastAsia="es-ES"/>
        </w:rPr>
        <w:t xml:space="preserve">            EL DIRECTOR DECANO DEL DEPARTAMENTO DE CIENCIAS E INGENIERÍA DE LA COMPUTACIÓN “AD REFERÉNDUM” DEL CONSEJO DEPARTAMENTAL</w:t>
      </w:r>
    </w:p>
    <w:p w:rsidR="004A0021" w:rsidRDefault="004A0021" w:rsidP="004A00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</w:p>
    <w:p w:rsidR="004A0021" w:rsidRPr="00D6036A" w:rsidRDefault="004A0021" w:rsidP="004A00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RESUELVE:</w:t>
      </w:r>
    </w:p>
    <w:p w:rsidR="004A0021" w:rsidRPr="004A0021" w:rsidRDefault="004A0021" w:rsidP="004A0021">
      <w:pPr>
        <w:rPr>
          <w:b/>
          <w:lang w:val="es-AR"/>
        </w:rPr>
      </w:pPr>
    </w:p>
    <w:p w:rsidR="004A0021" w:rsidRPr="004A0021" w:rsidRDefault="004A0021" w:rsidP="004A0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4A0021">
        <w:rPr>
          <w:rStyle w:val="textoNegrita"/>
          <w:lang w:val="es-AR"/>
        </w:rPr>
        <w:t>ARTÍCULO 1º:</w:t>
      </w:r>
      <w:r w:rsidRPr="004A0021">
        <w:rPr>
          <w:rStyle w:val="textoComun"/>
          <w:lang w:val="es-AR"/>
        </w:rPr>
        <w:t xml:space="preserve"> Otorgar</w:t>
      </w:r>
      <w:r>
        <w:rPr>
          <w:lang w:val="es-ES_tradnl"/>
        </w:rPr>
        <w:t xml:space="preserve"> al alumno </w:t>
      </w:r>
      <w:r w:rsidR="008D6F00">
        <w:rPr>
          <w:b/>
          <w:lang w:val="es-ES_tradnl"/>
        </w:rPr>
        <w:t>Ignacio Agustín DEL BARRIO (LU: 97396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"/>
        <w:gridCol w:w="2059"/>
        <w:gridCol w:w="1548"/>
        <w:gridCol w:w="944"/>
        <w:gridCol w:w="1935"/>
        <w:gridCol w:w="1370"/>
      </w:tblGrid>
      <w:tr w:rsidR="008D6F00" w:rsidTr="008D6F00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D6F00" w:rsidRPr="008D6F00" w:rsidTr="008D6F00">
        <w:trPr>
          <w:trHeight w:val="300"/>
        </w:trPr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P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2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P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8D6F00" w:rsidTr="008D6F00">
        <w:trPr>
          <w:trHeight w:val="300"/>
        </w:trPr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2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8D6F00" w:rsidTr="008D6F00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8D6F00" w:rsidTr="008D6F00">
        <w:trPr>
          <w:trHeight w:val="615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7908</w:t>
            </w:r>
          </w:p>
        </w:tc>
        <w:tc>
          <w:tcPr>
            <w:tcW w:w="20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6F00" w:rsidRP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Técnicas y Lenguajes para la Programación de Servidores 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III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D6F00" w:rsidTr="008D6F00">
        <w:trPr>
          <w:trHeight w:val="585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F00" w:rsidRDefault="008D6F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6F00" w:rsidRDefault="008D6F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IV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4A0021" w:rsidRDefault="004A0021" w:rsidP="004A0021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4A0021" w:rsidRDefault="004A0021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750686">
        <w:rPr>
          <w:rFonts w:ascii="Times New Roman" w:hAnsi="Times New Roman" w:cs="Times New Roman"/>
          <w:b/>
          <w:sz w:val="24"/>
          <w:szCs w:val="24"/>
        </w:rPr>
        <w:t>///</w:t>
      </w:r>
      <w:r w:rsidR="008D6F00">
        <w:rPr>
          <w:rFonts w:ascii="Times New Roman" w:hAnsi="Times New Roman" w:cs="Times New Roman"/>
          <w:b/>
          <w:sz w:val="24"/>
          <w:szCs w:val="24"/>
        </w:rPr>
        <w:t>DCIC - 021</w:t>
      </w:r>
      <w:r w:rsidRPr="00750686">
        <w:rPr>
          <w:rFonts w:ascii="Times New Roman" w:hAnsi="Times New Roman" w:cs="Times New Roman"/>
          <w:b/>
          <w:sz w:val="24"/>
          <w:szCs w:val="24"/>
        </w:rPr>
        <w:t>/20</w:t>
      </w:r>
    </w:p>
    <w:p w:rsidR="00BA7D31" w:rsidRPr="004A0021" w:rsidRDefault="00BA7D31" w:rsidP="00BA7D3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>
        <w:rPr>
          <w:rStyle w:val="textoNegrita"/>
          <w:lang w:val="es-AR"/>
        </w:rPr>
        <w:t>ARTÍCULO 2</w:t>
      </w:r>
      <w:r w:rsidRPr="004A0021">
        <w:rPr>
          <w:rStyle w:val="textoNegrita"/>
          <w:lang w:val="es-AR"/>
        </w:rPr>
        <w:t>º:</w:t>
      </w:r>
      <w:r w:rsidRPr="004A0021">
        <w:rPr>
          <w:rStyle w:val="textoComun"/>
          <w:lang w:val="es-AR"/>
        </w:rPr>
        <w:t xml:space="preserve"> Otorgar</w:t>
      </w:r>
      <w:r w:rsidR="008D6F00">
        <w:rPr>
          <w:lang w:val="es-ES_tradnl"/>
        </w:rPr>
        <w:t xml:space="preserve"> al alumno </w:t>
      </w:r>
      <w:r w:rsidR="008D6F00">
        <w:rPr>
          <w:b/>
          <w:lang w:val="es-ES_tradnl"/>
        </w:rPr>
        <w:t>Ignacio Agustín DEL BARRIO (LU: 97396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tbl>
      <w:tblPr>
        <w:tblW w:w="8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2117"/>
        <w:gridCol w:w="1557"/>
        <w:gridCol w:w="950"/>
        <w:gridCol w:w="1848"/>
        <w:gridCol w:w="1379"/>
      </w:tblGrid>
      <w:tr w:rsidR="008D6F00" w:rsidTr="008D6F00">
        <w:trPr>
          <w:trHeight w:val="300"/>
        </w:trPr>
        <w:tc>
          <w:tcPr>
            <w:tcW w:w="88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D6F00" w:rsidRPr="008D6F00" w:rsidTr="008D6F00">
        <w:trPr>
          <w:trHeight w:val="300"/>
        </w:trPr>
        <w:tc>
          <w:tcPr>
            <w:tcW w:w="4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P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8D6F00" w:rsidTr="008D6F00">
        <w:trPr>
          <w:trHeight w:val="300"/>
        </w:trPr>
        <w:tc>
          <w:tcPr>
            <w:tcW w:w="4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P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 </w:t>
            </w:r>
          </w:p>
        </w:tc>
        <w:tc>
          <w:tcPr>
            <w:tcW w:w="4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8D6F00" w:rsidTr="008D6F00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8D6F00" w:rsidTr="008D6F00">
        <w:trPr>
          <w:trHeight w:val="90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7649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 CIC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D6F00" w:rsidTr="008D6F00">
        <w:trPr>
          <w:trHeight w:val="90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7650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 CIC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00" w:rsidRDefault="008D6F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D6F00" w:rsidTr="008D6F00">
        <w:trPr>
          <w:trHeight w:val="9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III CIC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F00" w:rsidRDefault="008D6F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4A0021" w:rsidRPr="00CC0321" w:rsidRDefault="004A0021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A0021" w:rsidRPr="007F62AD" w:rsidRDefault="00BA7D31" w:rsidP="004A002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t>ARTÍCULO 3</w:t>
      </w:r>
      <w:r w:rsidR="004A0021">
        <w:rPr>
          <w:rFonts w:ascii="Times New Roman" w:hAnsi="Times New Roman" w:cs="Times New Roman"/>
          <w:b/>
          <w:sz w:val="24"/>
          <w:szCs w:val="24"/>
        </w:rPr>
        <w:t>°:</w:t>
      </w:r>
      <w:r w:rsidR="004A0021">
        <w:rPr>
          <w:rFonts w:ascii="Times New Roman" w:hAnsi="Times New Roman" w:cs="Times New Roman"/>
          <w:sz w:val="24"/>
          <w:szCs w:val="24"/>
        </w:rPr>
        <w:t xml:space="preserve"> 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4A0021" w:rsidRDefault="00930023" w:rsidP="00400C49">
      <w:pPr>
        <w:rPr>
          <w:szCs w:val="20"/>
          <w:lang w:val="es-ES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sectPr w:rsidR="00930023" w:rsidRPr="004A0021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D16" w:rsidRDefault="00AA5D16">
      <w:r>
        <w:separator/>
      </w:r>
    </w:p>
  </w:endnote>
  <w:endnote w:type="continuationSeparator" w:id="0">
    <w:p w:rsidR="00AA5D16" w:rsidRDefault="00AA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D16" w:rsidRDefault="00AA5D16">
      <w:r>
        <w:separator/>
      </w:r>
    </w:p>
  </w:footnote>
  <w:footnote w:type="continuationSeparator" w:id="0">
    <w:p w:rsidR="00AA5D16" w:rsidRDefault="00AA5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F45C2"/>
    <w:rsid w:val="00384819"/>
    <w:rsid w:val="00387856"/>
    <w:rsid w:val="00400C49"/>
    <w:rsid w:val="00440707"/>
    <w:rsid w:val="00445B1D"/>
    <w:rsid w:val="004A0021"/>
    <w:rsid w:val="004F4851"/>
    <w:rsid w:val="00590DF0"/>
    <w:rsid w:val="0059674F"/>
    <w:rsid w:val="00694E0B"/>
    <w:rsid w:val="006970EA"/>
    <w:rsid w:val="00833557"/>
    <w:rsid w:val="008D6F00"/>
    <w:rsid w:val="008F11B6"/>
    <w:rsid w:val="00930023"/>
    <w:rsid w:val="00AA5D16"/>
    <w:rsid w:val="00AC49BB"/>
    <w:rsid w:val="00B32EF7"/>
    <w:rsid w:val="00B4758E"/>
    <w:rsid w:val="00BA7D31"/>
    <w:rsid w:val="00BB0618"/>
    <w:rsid w:val="00BF4536"/>
    <w:rsid w:val="00C3182E"/>
    <w:rsid w:val="00CC6AE7"/>
    <w:rsid w:val="00D21FDF"/>
    <w:rsid w:val="00D31039"/>
    <w:rsid w:val="00D33B1F"/>
    <w:rsid w:val="00D4386A"/>
    <w:rsid w:val="00E12C47"/>
    <w:rsid w:val="00E87184"/>
    <w:rsid w:val="00EC1810"/>
    <w:rsid w:val="00F726D1"/>
    <w:rsid w:val="00F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4A0021"/>
    <w:rPr>
      <w:sz w:val="24"/>
      <w:szCs w:val="24"/>
    </w:rPr>
  </w:style>
  <w:style w:type="character" w:customStyle="1" w:styleId="textoNegrita">
    <w:name w:val="textoNegrita"/>
    <w:rsid w:val="004A0021"/>
    <w:rPr>
      <w:b/>
      <w:sz w:val="24"/>
      <w:szCs w:val="24"/>
    </w:rPr>
  </w:style>
  <w:style w:type="paragraph" w:customStyle="1" w:styleId="justified">
    <w:name w:val="justified"/>
    <w:basedOn w:val="Normal"/>
    <w:rsid w:val="004A002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2020-02-13T16:14:00Z</dcterms:created>
  <dcterms:modified xsi:type="dcterms:W3CDTF">2020-05-04T14:41:00Z</dcterms:modified>
</cp:coreProperties>
</file>