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745784" w:rsidRPr="00876BE5" w:rsidRDefault="00745784" w:rsidP="00FA6CC7">
      <w:pPr>
        <w:pStyle w:val="Ttulo1"/>
        <w:ind w:firstLine="3402"/>
        <w:rPr>
          <w:rFonts w:ascii="Times New Roman" w:hAnsi="Times New Roman"/>
          <w:szCs w:val="24"/>
        </w:rPr>
      </w:pPr>
      <w:r w:rsidRPr="00876BE5">
        <w:rPr>
          <w:rFonts w:ascii="Times New Roman" w:hAnsi="Times New Roman"/>
          <w:szCs w:val="24"/>
        </w:rPr>
        <w:t>REGISTRADO BAJO N</w:t>
      </w:r>
      <w:r w:rsidRPr="00876BE5">
        <w:rPr>
          <w:rFonts w:ascii="Times New Roman" w:hAnsi="Times New Roman"/>
          <w:szCs w:val="24"/>
        </w:rPr>
        <w:sym w:font="Symbol" w:char="F0B0"/>
      </w:r>
      <w:r w:rsidR="007029FE" w:rsidRPr="00876BE5">
        <w:rPr>
          <w:rFonts w:ascii="Times New Roman" w:hAnsi="Times New Roman"/>
          <w:szCs w:val="24"/>
        </w:rPr>
        <w:t xml:space="preserve">  </w:t>
      </w:r>
      <w:r w:rsidR="00163CBF" w:rsidRPr="00876BE5">
        <w:rPr>
          <w:rFonts w:ascii="Times New Roman" w:hAnsi="Times New Roman"/>
          <w:szCs w:val="24"/>
        </w:rPr>
        <w:t>C</w:t>
      </w:r>
      <w:r w:rsidR="00EE2940" w:rsidRPr="00876BE5">
        <w:rPr>
          <w:rFonts w:ascii="Times New Roman" w:hAnsi="Times New Roman"/>
          <w:szCs w:val="24"/>
        </w:rPr>
        <w:t>DCIC-</w:t>
      </w:r>
      <w:r w:rsidR="003C259F">
        <w:rPr>
          <w:rFonts w:ascii="Times New Roman" w:hAnsi="Times New Roman"/>
          <w:szCs w:val="24"/>
        </w:rPr>
        <w:t>320</w:t>
      </w:r>
      <w:r w:rsidRPr="00876BE5">
        <w:rPr>
          <w:rFonts w:ascii="Times New Roman" w:hAnsi="Times New Roman"/>
          <w:szCs w:val="24"/>
        </w:rPr>
        <w:t>/</w:t>
      </w:r>
      <w:r w:rsidR="001334CB">
        <w:rPr>
          <w:rFonts w:ascii="Times New Roman" w:hAnsi="Times New Roman"/>
          <w:szCs w:val="24"/>
        </w:rPr>
        <w:t>21</w:t>
      </w:r>
    </w:p>
    <w:p w:rsidR="00745784" w:rsidRDefault="00745784" w:rsidP="00FA6CC7">
      <w:pPr>
        <w:ind w:firstLine="3402"/>
        <w:jc w:val="both"/>
        <w:rPr>
          <w:rFonts w:ascii="Times New Roman" w:hAnsi="Times New Roman"/>
          <w:szCs w:val="24"/>
        </w:rPr>
      </w:pPr>
    </w:p>
    <w:p w:rsidR="00876BE5" w:rsidRPr="00FA6CC7" w:rsidRDefault="00876BE5" w:rsidP="00FA6CC7">
      <w:pPr>
        <w:ind w:firstLine="3402"/>
        <w:jc w:val="both"/>
        <w:rPr>
          <w:rFonts w:ascii="Times New Roman" w:hAnsi="Times New Roman"/>
          <w:b/>
          <w:szCs w:val="24"/>
        </w:rPr>
      </w:pPr>
      <w:r w:rsidRPr="00FA6CC7">
        <w:rPr>
          <w:rFonts w:ascii="Times New Roman" w:hAnsi="Times New Roman"/>
          <w:b/>
          <w:szCs w:val="24"/>
        </w:rPr>
        <w:t>Corresponde al Expe</w:t>
      </w:r>
      <w:r w:rsidR="00425F46">
        <w:rPr>
          <w:rFonts w:ascii="Times New Roman" w:hAnsi="Times New Roman"/>
          <w:b/>
          <w:szCs w:val="24"/>
        </w:rPr>
        <w:t xml:space="preserve">. </w:t>
      </w:r>
      <w:r w:rsidRPr="00FA6CC7">
        <w:rPr>
          <w:rFonts w:ascii="Times New Roman" w:hAnsi="Times New Roman"/>
          <w:b/>
          <w:szCs w:val="24"/>
        </w:rPr>
        <w:t xml:space="preserve"> </w:t>
      </w:r>
      <w:r w:rsidR="00A072FE">
        <w:rPr>
          <w:rFonts w:ascii="Times New Roman" w:hAnsi="Times New Roman"/>
          <w:b/>
          <w:szCs w:val="24"/>
        </w:rPr>
        <w:t>3865</w:t>
      </w:r>
      <w:r w:rsidR="002B6729">
        <w:rPr>
          <w:rFonts w:ascii="Times New Roman" w:hAnsi="Times New Roman"/>
          <w:b/>
          <w:szCs w:val="24"/>
        </w:rPr>
        <w:t>/21</w:t>
      </w:r>
    </w:p>
    <w:p w:rsidR="00FA6CC7" w:rsidRPr="00876BE5" w:rsidRDefault="00FA6CC7" w:rsidP="00FA6CC7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876BE5" w:rsidRDefault="00745784" w:rsidP="00FA6CC7">
      <w:pPr>
        <w:ind w:firstLine="3402"/>
        <w:jc w:val="both"/>
        <w:rPr>
          <w:rFonts w:ascii="Times New Roman" w:hAnsi="Times New Roman"/>
          <w:szCs w:val="24"/>
        </w:rPr>
      </w:pPr>
      <w:r w:rsidRPr="00876BE5">
        <w:rPr>
          <w:rFonts w:ascii="Times New Roman" w:hAnsi="Times New Roman"/>
          <w:b/>
          <w:szCs w:val="24"/>
        </w:rPr>
        <w:t>BAHIA BLANCA</w:t>
      </w:r>
      <w:r w:rsidRPr="00876BE5">
        <w:rPr>
          <w:rFonts w:ascii="Times New Roman" w:hAnsi="Times New Roman"/>
          <w:szCs w:val="24"/>
        </w:rPr>
        <w:t xml:space="preserve">, </w:t>
      </w:r>
    </w:p>
    <w:p w:rsidR="00745784" w:rsidRDefault="00745784">
      <w:pPr>
        <w:jc w:val="both"/>
        <w:rPr>
          <w:rFonts w:ascii="Times New Roman" w:hAnsi="Times New Roman"/>
          <w:szCs w:val="24"/>
        </w:rPr>
      </w:pPr>
    </w:p>
    <w:p w:rsidR="00FA6CC7" w:rsidRPr="00876BE5" w:rsidRDefault="00FA6CC7">
      <w:pPr>
        <w:jc w:val="both"/>
        <w:rPr>
          <w:rFonts w:ascii="Times New Roman" w:hAnsi="Times New Roman"/>
          <w:szCs w:val="24"/>
        </w:rPr>
      </w:pPr>
    </w:p>
    <w:p w:rsidR="00FF72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>VISTO:</w:t>
      </w:r>
    </w:p>
    <w:p w:rsidR="00FA6CC7" w:rsidRPr="00876BE5" w:rsidRDefault="00FA6CC7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022547" w:rsidRDefault="00022547" w:rsidP="00022547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  <w:r w:rsidRPr="00876BE5">
        <w:rPr>
          <w:rFonts w:ascii="Times New Roman" w:hAnsi="Times New Roman"/>
          <w:szCs w:val="24"/>
          <w:lang w:val="es-ES"/>
        </w:rPr>
        <w:t xml:space="preserve">La resolución </w:t>
      </w:r>
      <w:r>
        <w:rPr>
          <w:rFonts w:ascii="Times New Roman" w:hAnsi="Times New Roman"/>
          <w:b/>
          <w:szCs w:val="24"/>
          <w:lang w:val="es-ES"/>
        </w:rPr>
        <w:t xml:space="preserve">CSU-484/21 </w:t>
      </w:r>
      <w:r w:rsidRPr="00BA4622">
        <w:rPr>
          <w:rFonts w:ascii="Times New Roman" w:hAnsi="Times New Roman"/>
          <w:szCs w:val="24"/>
          <w:lang w:val="es-ES"/>
        </w:rPr>
        <w:t xml:space="preserve">que deja sin efecto transitoriamente la resolución CSU-654/04 </w:t>
      </w:r>
      <w:r w:rsidRPr="00876BE5">
        <w:rPr>
          <w:rFonts w:ascii="Times New Roman" w:hAnsi="Times New Roman"/>
          <w:szCs w:val="24"/>
          <w:lang w:val="es-ES"/>
        </w:rPr>
        <w:t xml:space="preserve">que establece el Mecanismo de Ingreso </w:t>
      </w:r>
      <w:r>
        <w:rPr>
          <w:rFonts w:ascii="Times New Roman" w:hAnsi="Times New Roman"/>
          <w:szCs w:val="24"/>
          <w:lang w:val="es-ES"/>
        </w:rPr>
        <w:t xml:space="preserve">a la Universidad Nacional del Sur y se establecen las Etapas de Nivelación ingreso 2022; </w:t>
      </w:r>
    </w:p>
    <w:p w:rsidR="00FF72E5" w:rsidRPr="00876BE5" w:rsidRDefault="00FF72E5" w:rsidP="006A40F9">
      <w:pPr>
        <w:spacing w:line="260" w:lineRule="exact"/>
        <w:jc w:val="both"/>
        <w:rPr>
          <w:rFonts w:ascii="Times New Roman" w:hAnsi="Times New Roman"/>
          <w:szCs w:val="24"/>
          <w:lang w:val="es-ES"/>
        </w:rPr>
      </w:pPr>
    </w:p>
    <w:p w:rsidR="00FF72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  <w:r w:rsidRPr="00876BE5">
        <w:rPr>
          <w:rFonts w:ascii="Times New Roman" w:hAnsi="Times New Roman"/>
          <w:bCs/>
          <w:szCs w:val="24"/>
          <w:lang w:val="es-ES"/>
        </w:rPr>
        <w:t>La resolución</w:t>
      </w:r>
      <w:r w:rsidRPr="00876BE5">
        <w:rPr>
          <w:rFonts w:ascii="Times New Roman" w:hAnsi="Times New Roman"/>
          <w:b/>
          <w:bCs/>
          <w:szCs w:val="24"/>
          <w:lang w:val="es-ES"/>
        </w:rPr>
        <w:t xml:space="preserve"> </w:t>
      </w:r>
      <w:r w:rsidR="001334CB">
        <w:rPr>
          <w:rFonts w:ascii="Times New Roman" w:hAnsi="Times New Roman"/>
          <w:b/>
          <w:bCs/>
          <w:szCs w:val="24"/>
          <w:lang w:val="es-ES"/>
        </w:rPr>
        <w:t>CSU-611</w:t>
      </w:r>
      <w:r w:rsidR="00BA4622">
        <w:rPr>
          <w:rFonts w:ascii="Times New Roman" w:hAnsi="Times New Roman"/>
          <w:b/>
          <w:bCs/>
          <w:szCs w:val="24"/>
          <w:lang w:val="es-ES"/>
        </w:rPr>
        <w:t>/</w:t>
      </w:r>
      <w:r w:rsidR="001334CB">
        <w:rPr>
          <w:rFonts w:ascii="Times New Roman" w:hAnsi="Times New Roman"/>
          <w:b/>
          <w:bCs/>
          <w:szCs w:val="24"/>
          <w:lang w:val="es-ES"/>
        </w:rPr>
        <w:t>21</w:t>
      </w:r>
      <w:r w:rsidRPr="00876BE5">
        <w:rPr>
          <w:rFonts w:ascii="Times New Roman" w:hAnsi="Times New Roman"/>
          <w:b/>
          <w:bCs/>
          <w:szCs w:val="24"/>
          <w:lang w:val="es-ES"/>
        </w:rPr>
        <w:t xml:space="preserve"> </w:t>
      </w:r>
      <w:r w:rsidRPr="00876BE5">
        <w:rPr>
          <w:rFonts w:ascii="Times New Roman" w:hAnsi="Times New Roman"/>
          <w:bCs/>
          <w:szCs w:val="24"/>
          <w:lang w:val="es-ES"/>
        </w:rPr>
        <w:t>mediante la cual se establecen los montos de las retribuciones para profesores y auxiliare</w:t>
      </w:r>
      <w:r w:rsidR="006A40F9">
        <w:rPr>
          <w:rFonts w:ascii="Times New Roman" w:hAnsi="Times New Roman"/>
          <w:bCs/>
          <w:szCs w:val="24"/>
          <w:lang w:val="es-ES"/>
        </w:rPr>
        <w:t>s que participen en dicha</w:t>
      </w:r>
      <w:r w:rsidR="001334CB">
        <w:rPr>
          <w:rFonts w:ascii="Times New Roman" w:hAnsi="Times New Roman"/>
          <w:bCs/>
          <w:szCs w:val="24"/>
          <w:lang w:val="es-ES"/>
        </w:rPr>
        <w:t xml:space="preserve"> Etapa I de Nivelación ingreso 2022</w:t>
      </w:r>
      <w:r w:rsidR="006A40F9">
        <w:rPr>
          <w:rFonts w:ascii="Times New Roman" w:hAnsi="Times New Roman"/>
          <w:bCs/>
          <w:szCs w:val="24"/>
          <w:lang w:val="es-ES"/>
        </w:rPr>
        <w:t xml:space="preserve">; </w:t>
      </w:r>
      <w:r w:rsidRPr="00876BE5">
        <w:rPr>
          <w:rFonts w:ascii="Times New Roman" w:hAnsi="Times New Roman"/>
          <w:szCs w:val="24"/>
          <w:lang w:val="es-ES"/>
        </w:rPr>
        <w:t>y</w:t>
      </w:r>
    </w:p>
    <w:p w:rsidR="00FA6CC7" w:rsidRPr="00876BE5" w:rsidRDefault="00FA6CC7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/>
          <w:bCs/>
          <w:lang w:val="es-ES"/>
        </w:rPr>
      </w:pP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  <w:r w:rsidRPr="00876BE5">
        <w:rPr>
          <w:rFonts w:ascii="Times New Roman" w:hAnsi="Times New Roman"/>
          <w:b/>
          <w:bCs/>
          <w:lang w:val="es-ES"/>
        </w:rPr>
        <w:t xml:space="preserve">CONSIDERANDO: </w:t>
      </w: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 w:rsidRPr="00876BE5">
        <w:rPr>
          <w:rFonts w:ascii="Times New Roman" w:hAnsi="Times New Roman"/>
          <w:bCs/>
          <w:lang w:val="es-ES"/>
        </w:rPr>
        <w:t xml:space="preserve">Que esta unidad académica implementó </w:t>
      </w:r>
      <w:r w:rsidR="006A40F9">
        <w:rPr>
          <w:rFonts w:ascii="Times New Roman" w:hAnsi="Times New Roman"/>
          <w:bCs/>
          <w:lang w:val="es-ES"/>
        </w:rPr>
        <w:t>el</w:t>
      </w:r>
      <w:r w:rsidRPr="00876BE5">
        <w:rPr>
          <w:rFonts w:ascii="Times New Roman" w:hAnsi="Times New Roman"/>
          <w:bCs/>
          <w:lang w:val="es-ES"/>
        </w:rPr>
        <w:t xml:space="preserve"> curso de </w:t>
      </w:r>
      <w:r w:rsidRPr="00876BE5">
        <w:rPr>
          <w:rFonts w:ascii="Times New Roman" w:hAnsi="Times New Roman"/>
          <w:b/>
          <w:bCs/>
          <w:lang w:val="es-ES"/>
        </w:rPr>
        <w:t>Análisis y Comprensión de Problemas</w:t>
      </w:r>
      <w:r w:rsidR="00BA4622">
        <w:rPr>
          <w:rFonts w:ascii="Times New Roman" w:hAnsi="Times New Roman"/>
          <w:bCs/>
          <w:lang w:val="es-ES"/>
        </w:rPr>
        <w:t xml:space="preserve"> como parte de la Eta</w:t>
      </w:r>
      <w:r w:rsidR="009C3D3E">
        <w:rPr>
          <w:rFonts w:ascii="Times New Roman" w:hAnsi="Times New Roman"/>
          <w:bCs/>
          <w:lang w:val="es-ES"/>
        </w:rPr>
        <w:t>pa de Nivelación I ingreso 2022</w:t>
      </w:r>
      <w:r w:rsidRPr="00876BE5">
        <w:rPr>
          <w:rFonts w:ascii="Times New Roman" w:hAnsi="Times New Roman"/>
          <w:bCs/>
          <w:lang w:val="es-ES"/>
        </w:rPr>
        <w:t xml:space="preserve"> que deberán cum</w:t>
      </w:r>
      <w:r w:rsidR="006A40F9">
        <w:rPr>
          <w:rFonts w:ascii="Times New Roman" w:hAnsi="Times New Roman"/>
          <w:bCs/>
          <w:lang w:val="es-ES"/>
        </w:rPr>
        <w:t xml:space="preserve">plir los alumnos ingresantes a </w:t>
      </w:r>
      <w:r w:rsidRPr="00876BE5">
        <w:rPr>
          <w:rFonts w:ascii="Times New Roman" w:hAnsi="Times New Roman"/>
          <w:bCs/>
          <w:lang w:val="es-ES"/>
        </w:rPr>
        <w:t>cualquiera de las carreras que se dictan en este departamento;</w:t>
      </w: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/>
          <w:bCs/>
          <w:lang w:val="es-ES"/>
        </w:rPr>
      </w:pPr>
      <w:r w:rsidRPr="007F1F6B">
        <w:rPr>
          <w:rFonts w:ascii="Times New Roman" w:hAnsi="Times New Roman"/>
          <w:bCs/>
          <w:lang w:val="es-ES"/>
        </w:rPr>
        <w:t xml:space="preserve">Que los Consejos Departamentales de </w:t>
      </w:r>
      <w:r w:rsidRPr="007F1F6B">
        <w:rPr>
          <w:rFonts w:ascii="Times New Roman" w:hAnsi="Times New Roman"/>
          <w:b/>
          <w:bCs/>
          <w:lang w:val="es-ES"/>
        </w:rPr>
        <w:t>Economía</w:t>
      </w:r>
      <w:r w:rsidR="007F1F6B" w:rsidRPr="007F1F6B">
        <w:rPr>
          <w:rFonts w:ascii="Times New Roman" w:hAnsi="Times New Roman"/>
          <w:b/>
          <w:bCs/>
          <w:lang w:val="es-ES"/>
        </w:rPr>
        <w:t xml:space="preserve"> y</w:t>
      </w:r>
      <w:r w:rsidR="00540F01" w:rsidRPr="007F1F6B">
        <w:rPr>
          <w:rFonts w:ascii="Times New Roman" w:hAnsi="Times New Roman"/>
          <w:b/>
          <w:bCs/>
          <w:lang w:val="es-ES"/>
        </w:rPr>
        <w:t xml:space="preserve"> Geografía</w:t>
      </w:r>
      <w:r w:rsidRPr="007F1F6B">
        <w:rPr>
          <w:rFonts w:ascii="Times New Roman" w:hAnsi="Times New Roman"/>
          <w:b/>
          <w:bCs/>
          <w:lang w:val="es-ES"/>
        </w:rPr>
        <w:t xml:space="preserve"> </w:t>
      </w:r>
      <w:r w:rsidRPr="007F1F6B">
        <w:rPr>
          <w:rFonts w:ascii="Times New Roman" w:hAnsi="Times New Roman"/>
          <w:bCs/>
          <w:lang w:val="es-ES"/>
        </w:rPr>
        <w:t xml:space="preserve">resolvieron incluir el curso de Análisis y Comprensión de Problemas dentro de los requerimientos de la Etapa de Nivelación que deberán cumplimentar los alumnos ingresantes a las carreras de </w:t>
      </w:r>
      <w:r w:rsidRPr="007F1F6B">
        <w:rPr>
          <w:rFonts w:ascii="Times New Roman" w:hAnsi="Times New Roman"/>
          <w:b/>
          <w:bCs/>
          <w:lang w:val="es-ES"/>
        </w:rPr>
        <w:t>Licenciatura en Economía</w:t>
      </w:r>
      <w:r w:rsidRPr="007F1F6B">
        <w:rPr>
          <w:rFonts w:ascii="Times New Roman" w:hAnsi="Times New Roman"/>
          <w:bCs/>
          <w:lang w:val="es-ES"/>
        </w:rPr>
        <w:t xml:space="preserve">, </w:t>
      </w:r>
      <w:r w:rsidRPr="007F1F6B">
        <w:rPr>
          <w:rFonts w:ascii="Times New Roman" w:hAnsi="Times New Roman"/>
          <w:b/>
          <w:bCs/>
          <w:lang w:val="es-ES"/>
        </w:rPr>
        <w:t>Profesorado en Economía</w:t>
      </w:r>
      <w:r w:rsidRPr="007F1F6B">
        <w:rPr>
          <w:rFonts w:ascii="Times New Roman" w:hAnsi="Times New Roman"/>
          <w:bCs/>
          <w:lang w:val="es-ES"/>
        </w:rPr>
        <w:t xml:space="preserve">, </w:t>
      </w:r>
      <w:r w:rsidR="00540F01" w:rsidRPr="007F1F6B">
        <w:rPr>
          <w:rFonts w:ascii="Times New Roman" w:hAnsi="Times New Roman"/>
          <w:b/>
          <w:bCs/>
          <w:lang w:val="es-ES"/>
        </w:rPr>
        <w:t>Licenciatura en Turismo</w:t>
      </w:r>
      <w:r w:rsidR="007F1F6B" w:rsidRPr="007F1F6B">
        <w:rPr>
          <w:rFonts w:ascii="Times New Roman" w:hAnsi="Times New Roman"/>
          <w:b/>
          <w:bCs/>
          <w:lang w:val="es-ES"/>
        </w:rPr>
        <w:t>;</w:t>
      </w: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 w:rsidRPr="00876BE5">
        <w:rPr>
          <w:rFonts w:ascii="Times New Roman" w:hAnsi="Times New Roman"/>
          <w:bCs/>
          <w:lang w:val="es-ES"/>
        </w:rPr>
        <w:t xml:space="preserve">Que la Comisión ad-hoc </w:t>
      </w:r>
      <w:r w:rsidRPr="00876BE5">
        <w:rPr>
          <w:rFonts w:ascii="Times New Roman" w:hAnsi="Times New Roman"/>
          <w:szCs w:val="24"/>
          <w:lang w:val="es-ES" w:eastAsia="es-ES"/>
        </w:rPr>
        <w:t xml:space="preserve">designada para analizar los antecedentes </w:t>
      </w:r>
      <w:r w:rsidRPr="00876BE5">
        <w:rPr>
          <w:rFonts w:ascii="Times New Roman" w:hAnsi="Times New Roman"/>
          <w:bCs/>
          <w:lang w:val="es-ES"/>
        </w:rPr>
        <w:t>de los inscriptos</w:t>
      </w:r>
      <w:r w:rsidRPr="00876BE5">
        <w:rPr>
          <w:rFonts w:ascii="Times New Roman" w:hAnsi="Times New Roman"/>
          <w:szCs w:val="24"/>
          <w:lang w:val="es-ES" w:eastAsia="es-ES"/>
        </w:rPr>
        <w:t xml:space="preserve">, </w:t>
      </w:r>
      <w:r w:rsidRPr="00876BE5">
        <w:rPr>
          <w:rFonts w:ascii="Times New Roman" w:hAnsi="Times New Roman"/>
          <w:bCs/>
          <w:lang w:val="es-ES"/>
        </w:rPr>
        <w:t>recomendó la d</w:t>
      </w:r>
      <w:r w:rsidR="00193B4B" w:rsidRPr="00876BE5">
        <w:rPr>
          <w:rFonts w:ascii="Times New Roman" w:hAnsi="Times New Roman"/>
          <w:bCs/>
          <w:lang w:val="es-ES"/>
        </w:rPr>
        <w:t>es</w:t>
      </w:r>
      <w:r w:rsidR="002E00DC">
        <w:rPr>
          <w:rFonts w:ascii="Times New Roman" w:hAnsi="Times New Roman"/>
          <w:bCs/>
          <w:lang w:val="es-ES"/>
        </w:rPr>
        <w:t>ig</w:t>
      </w:r>
      <w:r w:rsidR="002B6729">
        <w:rPr>
          <w:rFonts w:ascii="Times New Roman" w:hAnsi="Times New Roman"/>
          <w:bCs/>
          <w:lang w:val="es-ES"/>
        </w:rPr>
        <w:t>nación de la Dra. Rocío Cecchini</w:t>
      </w:r>
      <w:r w:rsidRPr="00876BE5">
        <w:rPr>
          <w:rFonts w:ascii="Times New Roman" w:hAnsi="Times New Roman"/>
          <w:bCs/>
          <w:lang w:val="es-ES"/>
        </w:rPr>
        <w:t xml:space="preserve"> como Profesor de uno de los cursos de Análisis y Comprensión de Problemas;</w:t>
      </w:r>
    </w:p>
    <w:p w:rsidR="00FA6CC7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b/>
          <w:snapToGrid w:val="0"/>
          <w:lang w:val="es-ES" w:eastAsia="es-ES"/>
        </w:rPr>
      </w:pPr>
    </w:p>
    <w:p w:rsidR="00FF72E5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AR" w:eastAsia="es-ES"/>
        </w:rPr>
      </w:pPr>
      <w:r w:rsidRPr="00FA6CC7">
        <w:rPr>
          <w:rFonts w:ascii="Times New Roman" w:hAnsi="Times New Roman"/>
          <w:snapToGrid w:val="0"/>
          <w:lang w:val="es-AR" w:eastAsia="es-ES"/>
        </w:rPr>
        <w:t>Que el Consejo Departamental aprobó por unan</w:t>
      </w:r>
      <w:r w:rsidR="009C3D3E">
        <w:rPr>
          <w:rFonts w:ascii="Times New Roman" w:hAnsi="Times New Roman"/>
          <w:snapToGrid w:val="0"/>
          <w:lang w:val="es-AR" w:eastAsia="es-ES"/>
        </w:rPr>
        <w:t>imidad en su reunión de fecha 30 de noviembre de 2021</w:t>
      </w:r>
      <w:r w:rsidRPr="00FA6CC7">
        <w:rPr>
          <w:rFonts w:ascii="Times New Roman" w:hAnsi="Times New Roman"/>
          <w:snapToGrid w:val="0"/>
          <w:lang w:val="es-AR" w:eastAsia="es-ES"/>
        </w:rPr>
        <w:t xml:space="preserve"> dicha designación</w:t>
      </w:r>
      <w:r>
        <w:rPr>
          <w:rFonts w:ascii="Times New Roman" w:hAnsi="Times New Roman"/>
          <w:snapToGrid w:val="0"/>
          <w:lang w:val="es-AR" w:eastAsia="es-ES"/>
        </w:rPr>
        <w:t>;</w:t>
      </w:r>
    </w:p>
    <w:p w:rsidR="00FA6CC7" w:rsidRPr="00FA6CC7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AR" w:eastAsia="es-ES"/>
        </w:rPr>
      </w:pP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>POR ELLO,</w:t>
      </w: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ab/>
      </w:r>
    </w:p>
    <w:p w:rsidR="00FF72E5" w:rsidRPr="00876BE5" w:rsidRDefault="00540F01" w:rsidP="00540F01">
      <w:pPr>
        <w:ind w:firstLine="1440"/>
        <w:jc w:val="center"/>
        <w:rPr>
          <w:rFonts w:ascii="Times New Roman" w:hAnsi="Times New Roman"/>
          <w:b/>
          <w:snapToGrid w:val="0"/>
          <w:szCs w:val="24"/>
          <w:lang w:val="es-AR" w:eastAsia="es-ES"/>
        </w:rPr>
      </w:pPr>
      <w:r w:rsidRPr="00876BE5">
        <w:rPr>
          <w:rFonts w:ascii="Times New Roman" w:hAnsi="Times New Roman"/>
          <w:b/>
          <w:snapToGrid w:val="0"/>
          <w:color w:val="000000"/>
          <w:szCs w:val="24"/>
          <w:lang w:val="es-AR" w:eastAsia="es-ES"/>
        </w:rPr>
        <w:t>EL CONSEJO DEPARTAMENTAL DE CIENCIAS E INGENIERÍA DE LA COMPUTACIÓN</w:t>
      </w: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</w:p>
    <w:p w:rsidR="00BA4622" w:rsidRDefault="00BA4622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</w:p>
    <w:p w:rsidR="00FF72E5" w:rsidRPr="00876BE5" w:rsidRDefault="00540F01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RESUELVE</w:t>
      </w:r>
      <w:r w:rsidR="00FF72E5" w:rsidRPr="00876BE5">
        <w:rPr>
          <w:rFonts w:ascii="Times New Roman" w:hAnsi="Times New Roman"/>
          <w:b/>
          <w:snapToGrid w:val="0"/>
          <w:lang w:val="es-AR" w:eastAsia="es-ES"/>
        </w:rPr>
        <w:t>:</w:t>
      </w:r>
    </w:p>
    <w:p w:rsidR="00B7655F" w:rsidRDefault="00B7655F" w:rsidP="00B7655F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</w:p>
    <w:p w:rsidR="009C3D3E" w:rsidRDefault="009C3D3E" w:rsidP="003C4EE8">
      <w:pPr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</w:p>
    <w:p w:rsidR="00022547" w:rsidRDefault="00022547" w:rsidP="009C3D3E">
      <w:pPr>
        <w:spacing w:line="260" w:lineRule="exact"/>
        <w:jc w:val="both"/>
        <w:rPr>
          <w:rFonts w:ascii="Times New Roman" w:hAnsi="Times New Roman"/>
          <w:lang w:val="es-ES"/>
        </w:rPr>
      </w:pPr>
    </w:p>
    <w:p w:rsidR="00022547" w:rsidRDefault="00022547" w:rsidP="009C3D3E">
      <w:pPr>
        <w:spacing w:line="260" w:lineRule="exact"/>
        <w:jc w:val="both"/>
        <w:rPr>
          <w:rFonts w:ascii="Times New Roman" w:hAnsi="Times New Roman"/>
          <w:lang w:val="es-ES"/>
        </w:rPr>
      </w:pPr>
    </w:p>
    <w:p w:rsidR="009C3D3E" w:rsidRDefault="009C3D3E" w:rsidP="009C3D3E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  <w:r>
        <w:rPr>
          <w:rFonts w:ascii="Times New Roman" w:hAnsi="Times New Roman"/>
          <w:lang w:val="es-ES"/>
        </w:rPr>
        <w:lastRenderedPageBreak/>
        <w:t>/</w:t>
      </w:r>
      <w:r w:rsidR="003C259F">
        <w:rPr>
          <w:rFonts w:ascii="Times New Roman" w:hAnsi="Times New Roman"/>
          <w:b/>
          <w:szCs w:val="24"/>
          <w:lang w:val="es-AR"/>
        </w:rPr>
        <w:t>//CDCIC-320</w:t>
      </w:r>
      <w:r>
        <w:rPr>
          <w:rFonts w:ascii="Times New Roman" w:hAnsi="Times New Roman"/>
          <w:b/>
          <w:szCs w:val="24"/>
          <w:lang w:val="es-AR"/>
        </w:rPr>
        <w:t>/21</w:t>
      </w:r>
    </w:p>
    <w:p w:rsidR="009C3D3E" w:rsidRDefault="009C3D3E" w:rsidP="003C4EE8">
      <w:pPr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</w:p>
    <w:p w:rsidR="003C4EE8" w:rsidRDefault="003C4EE8" w:rsidP="003C4EE8">
      <w:pPr>
        <w:spacing w:line="260" w:lineRule="exact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>ARTICULO</w:t>
      </w:r>
      <w:r w:rsidRPr="00876BE5">
        <w:rPr>
          <w:rFonts w:ascii="Times New Roman" w:hAnsi="Times New Roman"/>
          <w:b/>
          <w:bCs/>
          <w:lang w:val="es-ES"/>
        </w:rPr>
        <w:t xml:space="preserve"> 1</w:t>
      </w:r>
      <w:r w:rsidRPr="00876BE5">
        <w:rPr>
          <w:rFonts w:ascii="Times New Roman" w:hAnsi="Times New Roman"/>
          <w:b/>
          <w:bCs/>
          <w:lang w:val="es-ES"/>
        </w:rPr>
        <w:sym w:font="Symbol" w:char="F0B0"/>
      </w:r>
      <w:r>
        <w:rPr>
          <w:rFonts w:ascii="Times New Roman" w:hAnsi="Times New Roman"/>
          <w:b/>
          <w:bCs/>
          <w:lang w:val="es-ES"/>
        </w:rPr>
        <w:t>:</w:t>
      </w:r>
      <w:r w:rsidRPr="00876BE5">
        <w:rPr>
          <w:rFonts w:ascii="Times New Roman" w:hAnsi="Times New Roman"/>
          <w:b/>
          <w:bCs/>
          <w:lang w:val="es-ES"/>
        </w:rPr>
        <w:t xml:space="preserve"> </w:t>
      </w:r>
      <w:r w:rsidRPr="00876BE5">
        <w:rPr>
          <w:rFonts w:ascii="Times New Roman" w:hAnsi="Times New Roman"/>
          <w:lang w:val="es-AR"/>
        </w:rPr>
        <w:t>Establecer una asignación complementaria</w:t>
      </w:r>
      <w:r w:rsidR="00F66FAC">
        <w:rPr>
          <w:rFonts w:ascii="Times New Roman" w:hAnsi="Times New Roman"/>
          <w:lang w:val="es-ES"/>
        </w:rPr>
        <w:t xml:space="preserve"> a</w:t>
      </w:r>
      <w:r w:rsidR="002B6729">
        <w:rPr>
          <w:rFonts w:ascii="Times New Roman" w:hAnsi="Times New Roman"/>
          <w:lang w:val="es-ES"/>
        </w:rPr>
        <w:t xml:space="preserve"> </w:t>
      </w:r>
      <w:r w:rsidR="00F66FAC">
        <w:rPr>
          <w:rFonts w:ascii="Times New Roman" w:hAnsi="Times New Roman"/>
          <w:lang w:val="es-ES"/>
        </w:rPr>
        <w:t>l</w:t>
      </w:r>
      <w:r w:rsidR="002B6729">
        <w:rPr>
          <w:rFonts w:ascii="Times New Roman" w:hAnsi="Times New Roman"/>
          <w:lang w:val="es-ES"/>
        </w:rPr>
        <w:t>a</w:t>
      </w:r>
      <w:r w:rsidR="00F66FAC">
        <w:rPr>
          <w:rFonts w:ascii="Times New Roman" w:hAnsi="Times New Roman"/>
          <w:lang w:val="es-ES"/>
        </w:rPr>
        <w:t xml:space="preserve"> </w:t>
      </w:r>
      <w:r w:rsidR="002B6729">
        <w:rPr>
          <w:rFonts w:ascii="Times New Roman" w:hAnsi="Times New Roman"/>
          <w:b/>
          <w:lang w:val="es-ES"/>
        </w:rPr>
        <w:t>Doctora Rocío Luján CECCHINI</w:t>
      </w:r>
      <w:r>
        <w:rPr>
          <w:rFonts w:ascii="Times New Roman" w:hAnsi="Times New Roman"/>
          <w:b/>
          <w:lang w:val="es-ES"/>
        </w:rPr>
        <w:t xml:space="preserve"> </w:t>
      </w:r>
      <w:r w:rsidRPr="00876BE5">
        <w:rPr>
          <w:rFonts w:ascii="Times New Roman" w:hAnsi="Times New Roman"/>
          <w:b/>
          <w:lang w:val="es-ES"/>
        </w:rPr>
        <w:t xml:space="preserve"> </w:t>
      </w:r>
      <w:r w:rsidR="002B6729">
        <w:rPr>
          <w:rFonts w:ascii="Times New Roman" w:hAnsi="Times New Roman"/>
          <w:b/>
        </w:rPr>
        <w:t>(Leg. 10904</w:t>
      </w:r>
      <w:r w:rsidRPr="009B6D3C">
        <w:rPr>
          <w:rFonts w:ascii="Times New Roman" w:hAnsi="Times New Roman"/>
          <w:b/>
          <w:bCs/>
          <w:lang w:val="es-ES"/>
        </w:rPr>
        <w:t>)</w:t>
      </w:r>
      <w:r>
        <w:rPr>
          <w:rFonts w:ascii="Times New Roman" w:hAnsi="Times New Roman"/>
          <w:lang w:val="es-ES"/>
        </w:rPr>
        <w:t xml:space="preserve"> </w:t>
      </w:r>
      <w:r w:rsidRPr="00876BE5">
        <w:rPr>
          <w:rFonts w:ascii="Times New Roman" w:hAnsi="Times New Roman"/>
          <w:lang w:val="es-ES"/>
        </w:rPr>
        <w:t xml:space="preserve">para cumplir funciones como profesor de </w:t>
      </w:r>
      <w:r w:rsidRPr="00876BE5">
        <w:rPr>
          <w:rFonts w:ascii="Times New Roman" w:hAnsi="Times New Roman"/>
          <w:b/>
          <w:lang w:val="es-ES"/>
        </w:rPr>
        <w:t>un (1)</w:t>
      </w:r>
      <w:r>
        <w:rPr>
          <w:rFonts w:ascii="Times New Roman" w:hAnsi="Times New Roman"/>
          <w:lang w:val="es-ES"/>
        </w:rPr>
        <w:t xml:space="preserve"> Curso de Nivela-</w:t>
      </w:r>
    </w:p>
    <w:p w:rsidR="003C4EE8" w:rsidRPr="00876BE5" w:rsidRDefault="003C4EE8" w:rsidP="003C4EE8">
      <w:pPr>
        <w:spacing w:line="260" w:lineRule="exact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 xml:space="preserve">ción </w:t>
      </w:r>
      <w:r w:rsidRPr="00876BE5">
        <w:rPr>
          <w:rFonts w:ascii="Times New Roman" w:hAnsi="Times New Roman"/>
          <w:lang w:val="es-ES"/>
        </w:rPr>
        <w:t xml:space="preserve">de </w:t>
      </w:r>
      <w:r w:rsidRPr="00876BE5">
        <w:rPr>
          <w:rFonts w:ascii="Times New Roman" w:hAnsi="Times New Roman"/>
          <w:bCs/>
          <w:lang w:val="es-ES"/>
        </w:rPr>
        <w:t>Análisis y Comprensión de Problemas</w:t>
      </w:r>
      <w:r w:rsidRPr="00876BE5">
        <w:rPr>
          <w:rFonts w:ascii="Times New Roman" w:hAnsi="Times New Roman"/>
          <w:lang w:val="es-ES"/>
        </w:rPr>
        <w:t xml:space="preserve"> a partir del </w:t>
      </w:r>
      <w:r w:rsidR="009C3D3E">
        <w:rPr>
          <w:rFonts w:ascii="Times New Roman" w:hAnsi="Times New Roman"/>
          <w:lang w:val="es-ES"/>
        </w:rPr>
        <w:t>24 de enero y hasta el 11 de marzo de 2022</w:t>
      </w:r>
      <w:r w:rsidRPr="00876BE5">
        <w:rPr>
          <w:rFonts w:ascii="Times New Roman" w:hAnsi="Times New Roman"/>
          <w:lang w:val="es-ES"/>
        </w:rPr>
        <w:t>.-</w:t>
      </w:r>
    </w:p>
    <w:p w:rsidR="00FF72E5" w:rsidRPr="00876BE5" w:rsidRDefault="00FF72E5" w:rsidP="00FF72E5">
      <w:pPr>
        <w:spacing w:line="260" w:lineRule="exact"/>
        <w:rPr>
          <w:rFonts w:ascii="Times New Roman" w:hAnsi="Times New Roman"/>
          <w:bCs/>
          <w:lang w:val="es-ES"/>
        </w:rPr>
      </w:pPr>
    </w:p>
    <w:p w:rsidR="00FF72E5" w:rsidRPr="00876BE5" w:rsidRDefault="00FE0D2F" w:rsidP="00FF72E5">
      <w:pPr>
        <w:tabs>
          <w:tab w:val="left" w:pos="1014"/>
          <w:tab w:val="left" w:pos="1170"/>
        </w:tabs>
        <w:spacing w:line="260" w:lineRule="exact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 xml:space="preserve">ARTICULO 2º: </w:t>
      </w:r>
      <w:r w:rsidR="00FF72E5" w:rsidRPr="00876BE5">
        <w:rPr>
          <w:rFonts w:ascii="Times New Roman" w:hAnsi="Times New Roman"/>
          <w:lang w:val="es-AR"/>
        </w:rPr>
        <w:t>La retribución a la cual se hace mención</w:t>
      </w:r>
      <w:r w:rsidR="00FF72E5" w:rsidRPr="00876BE5">
        <w:rPr>
          <w:rFonts w:ascii="Times New Roman" w:hAnsi="Times New Roman"/>
          <w:lang w:val="es-ES"/>
        </w:rPr>
        <w:t xml:space="preserve"> en el  Art. 1º) será remunerada con una suma única y fija, remunerativa y no </w:t>
      </w:r>
      <w:r w:rsidR="00FF72E5" w:rsidRPr="00876BE5">
        <w:rPr>
          <w:rFonts w:ascii="Times New Roman" w:hAnsi="Times New Roman"/>
          <w:lang w:val="es-AR"/>
        </w:rPr>
        <w:t>bonificable</w:t>
      </w:r>
      <w:r w:rsidR="00FF72E5" w:rsidRPr="00876BE5">
        <w:rPr>
          <w:rFonts w:ascii="Times New Roman" w:hAnsi="Times New Roman"/>
          <w:lang w:val="es-ES"/>
        </w:rPr>
        <w:t xml:space="preserve"> de </w:t>
      </w:r>
      <w:r w:rsidR="00FF72E5" w:rsidRPr="00876BE5">
        <w:rPr>
          <w:rFonts w:ascii="Times New Roman" w:hAnsi="Times New Roman"/>
          <w:b/>
          <w:bCs/>
          <w:lang w:val="es-ES"/>
        </w:rPr>
        <w:t xml:space="preserve">pesos </w:t>
      </w:r>
      <w:r w:rsidR="009C3D3E">
        <w:rPr>
          <w:rFonts w:ascii="Times New Roman" w:hAnsi="Times New Roman"/>
          <w:b/>
          <w:bCs/>
          <w:lang w:val="es-ES"/>
        </w:rPr>
        <w:t>NOVENTA Y UN</w:t>
      </w:r>
      <w:r w:rsidR="00FF72E5" w:rsidRPr="00876BE5">
        <w:rPr>
          <w:rFonts w:ascii="Times New Roman" w:hAnsi="Times New Roman"/>
          <w:b/>
          <w:bCs/>
          <w:lang w:val="es-ES"/>
        </w:rPr>
        <w:t xml:space="preserve"> MIL </w:t>
      </w:r>
      <w:r w:rsidR="009C3D3E">
        <w:rPr>
          <w:rFonts w:ascii="Times New Roman" w:hAnsi="Times New Roman"/>
          <w:b/>
          <w:bCs/>
          <w:lang w:val="es-ES"/>
        </w:rPr>
        <w:t>SEISCIENTOS SETENTA Y TRES CON 85/100 ($ 91.673,85</w:t>
      </w:r>
      <w:r w:rsidR="00FF72E5" w:rsidRPr="00876BE5">
        <w:rPr>
          <w:rFonts w:ascii="Times New Roman" w:hAnsi="Times New Roman"/>
          <w:b/>
          <w:bCs/>
          <w:lang w:val="es-ES"/>
        </w:rPr>
        <w:t xml:space="preserve">.-) </w:t>
      </w:r>
      <w:r w:rsidR="00FF72E5" w:rsidRPr="00876BE5">
        <w:rPr>
          <w:rFonts w:ascii="Times New Roman" w:hAnsi="Times New Roman"/>
          <w:bCs/>
          <w:lang w:val="es-ES"/>
        </w:rPr>
        <w:t>que</w:t>
      </w:r>
      <w:r w:rsidR="00FF72E5" w:rsidRPr="00876BE5">
        <w:rPr>
          <w:rFonts w:ascii="Times New Roman" w:hAnsi="Times New Roman"/>
          <w:lang w:val="es-ES"/>
        </w:rPr>
        <w:t xml:space="preserve"> incluye el Sueldo Anual Complementario (S.A.C.).-</w:t>
      </w:r>
    </w:p>
    <w:p w:rsidR="00FF72E5" w:rsidRPr="00876BE5" w:rsidRDefault="00FF72E5" w:rsidP="00FF72E5">
      <w:pPr>
        <w:tabs>
          <w:tab w:val="left" w:pos="546"/>
        </w:tabs>
        <w:spacing w:line="260" w:lineRule="exact"/>
        <w:jc w:val="both"/>
        <w:rPr>
          <w:rFonts w:ascii="Times New Roman" w:hAnsi="Times New Roman"/>
          <w:lang w:val="es-ES"/>
        </w:rPr>
      </w:pPr>
    </w:p>
    <w:p w:rsidR="00F12029" w:rsidRPr="00876BE5" w:rsidRDefault="00FE0D2F" w:rsidP="00FF72E5">
      <w:pPr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>
        <w:rPr>
          <w:rFonts w:ascii="Times New Roman" w:hAnsi="Times New Roman"/>
          <w:b/>
          <w:szCs w:val="24"/>
          <w:lang w:eastAsia="es-ES"/>
        </w:rPr>
        <w:t>ARTICULO 3º:</w:t>
      </w:r>
      <w:r w:rsidR="00FF72E5" w:rsidRPr="00876BE5">
        <w:rPr>
          <w:rFonts w:ascii="Times New Roman" w:hAnsi="Times New Roman"/>
          <w:szCs w:val="24"/>
          <w:lang w:eastAsia="es-ES"/>
        </w:rPr>
        <w:t xml:space="preserve"> 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El gasto que demande el cumplimiento de la presente Resolución será imputado a la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Unidad Presupuestaria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033.001.000: Secretaría General Académica,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Categoría Programática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01.00.00.04.00: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Programa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: Docencia Universitaria ––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Actividad: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Cursos de Nivelación,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Fuente de Financiamiento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1.1 </w:t>
      </w:r>
      <w:r w:rsidR="00FF72E5" w:rsidRPr="00876BE5">
        <w:rPr>
          <w:rFonts w:ascii="Times New Roman" w:hAnsi="Times New Roman"/>
          <w:szCs w:val="24"/>
          <w:lang w:eastAsia="es-ES"/>
        </w:rPr>
        <w:t>Tesoro Naciona</w:t>
      </w:r>
      <w:r w:rsidR="009C3D3E">
        <w:rPr>
          <w:rFonts w:ascii="Times New Roman" w:hAnsi="Times New Roman"/>
          <w:szCs w:val="24"/>
          <w:lang w:eastAsia="es-ES"/>
        </w:rPr>
        <w:t>l. Ejercicio Presupuestario 2022</w:t>
      </w:r>
      <w:r w:rsidR="00F12029" w:rsidRPr="00876BE5">
        <w:rPr>
          <w:rFonts w:ascii="Times New Roman" w:hAnsi="Times New Roman"/>
          <w:szCs w:val="24"/>
          <w:lang w:eastAsia="es-ES"/>
        </w:rPr>
        <w:t>.</w:t>
      </w: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</w:p>
    <w:p w:rsidR="00FF72E5" w:rsidRPr="00876BE5" w:rsidRDefault="00FE0D2F" w:rsidP="00FE0D2F">
      <w:pPr>
        <w:spacing w:line="260" w:lineRule="exact"/>
        <w:jc w:val="both"/>
        <w:rPr>
          <w:rFonts w:ascii="Times New Roman" w:hAnsi="Times New Roman"/>
          <w:lang w:val="es-ES" w:eastAsia="es-ES"/>
        </w:rPr>
      </w:pPr>
      <w:r>
        <w:rPr>
          <w:rFonts w:ascii="Times New Roman" w:hAnsi="Times New Roman"/>
          <w:b/>
          <w:szCs w:val="24"/>
          <w:lang w:val="es-AR"/>
        </w:rPr>
        <w:t>ARTICULO</w:t>
      </w:r>
      <w:r w:rsidR="00FF72E5" w:rsidRPr="00876BE5">
        <w:rPr>
          <w:rFonts w:ascii="Times New Roman" w:hAnsi="Times New Roman"/>
          <w:b/>
          <w:szCs w:val="24"/>
          <w:lang w:val="es-AR"/>
        </w:rPr>
        <w:t xml:space="preserve"> 4</w:t>
      </w:r>
      <w:r w:rsidR="00FF72E5" w:rsidRPr="00876BE5">
        <w:rPr>
          <w:rFonts w:ascii="Times New Roman" w:hAnsi="Times New Roman"/>
          <w:b/>
          <w:szCs w:val="24"/>
          <w:lang w:val="es-ES"/>
        </w:rPr>
        <w:sym w:font="Symbol" w:char="F0B0"/>
      </w:r>
      <w:r>
        <w:rPr>
          <w:rFonts w:ascii="Times New Roman" w:hAnsi="Times New Roman"/>
          <w:b/>
          <w:szCs w:val="24"/>
          <w:lang w:val="es-AR"/>
        </w:rPr>
        <w:t>:</w:t>
      </w:r>
      <w:r w:rsidR="00FF72E5" w:rsidRPr="00876BE5">
        <w:rPr>
          <w:rFonts w:ascii="Times New Roman" w:hAnsi="Times New Roman"/>
          <w:szCs w:val="24"/>
          <w:lang w:val="es-AR"/>
        </w:rPr>
        <w:t xml:space="preserve"> Regístrese; comuníquese; pase a las Direcciones Generales de Economía y Finanzas (Dirección de Programación Presupuestaria) y de Personal a los fines qu</w:t>
      </w:r>
      <w:r>
        <w:rPr>
          <w:rFonts w:ascii="Times New Roman" w:hAnsi="Times New Roman"/>
          <w:szCs w:val="24"/>
          <w:lang w:val="es-AR"/>
        </w:rPr>
        <w:t>e corresponda</w:t>
      </w:r>
      <w:r w:rsidR="00FF72E5" w:rsidRPr="00876BE5">
        <w:rPr>
          <w:rFonts w:ascii="Times New Roman" w:hAnsi="Times New Roman"/>
          <w:szCs w:val="24"/>
          <w:lang w:val="es-AR"/>
        </w:rPr>
        <w:t>; cumplido, archívese.----</w:t>
      </w:r>
      <w:r>
        <w:rPr>
          <w:rFonts w:ascii="Times New Roman" w:hAnsi="Times New Roman"/>
          <w:szCs w:val="24"/>
          <w:lang w:val="es-AR"/>
        </w:rPr>
        <w:t>---</w:t>
      </w:r>
      <w:r>
        <w:rPr>
          <w:rFonts w:ascii="Times New Roman" w:hAnsi="Times New Roman"/>
          <w:szCs w:val="24"/>
          <w:lang w:val="es-ES"/>
        </w:rPr>
        <w:t>----------------------------------------------------------------</w:t>
      </w:r>
      <w:r w:rsidR="009B6D3C">
        <w:rPr>
          <w:rFonts w:ascii="Times New Roman" w:hAnsi="Times New Roman"/>
          <w:szCs w:val="24"/>
          <w:lang w:val="es-ES"/>
        </w:rPr>
        <w:t>-</w:t>
      </w:r>
    </w:p>
    <w:p w:rsidR="00CA14DC" w:rsidRPr="00876BE5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lang w:val="es-ES" w:eastAsia="es-ES"/>
        </w:rPr>
      </w:pPr>
    </w:p>
    <w:sectPr w:rsidR="00CA14DC" w:rsidRPr="00876BE5" w:rsidSect="00876BE5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213EF"/>
    <w:rsid w:val="00022547"/>
    <w:rsid w:val="00042E82"/>
    <w:rsid w:val="00045B98"/>
    <w:rsid w:val="0007657C"/>
    <w:rsid w:val="000A2054"/>
    <w:rsid w:val="000A7325"/>
    <w:rsid w:val="000D15DD"/>
    <w:rsid w:val="000F1019"/>
    <w:rsid w:val="001267FE"/>
    <w:rsid w:val="001334CB"/>
    <w:rsid w:val="00163CBF"/>
    <w:rsid w:val="001655D0"/>
    <w:rsid w:val="00182843"/>
    <w:rsid w:val="00187180"/>
    <w:rsid w:val="00193B4B"/>
    <w:rsid w:val="00195595"/>
    <w:rsid w:val="0023652F"/>
    <w:rsid w:val="00240D50"/>
    <w:rsid w:val="00240F78"/>
    <w:rsid w:val="00241614"/>
    <w:rsid w:val="0024228B"/>
    <w:rsid w:val="002851BB"/>
    <w:rsid w:val="002B2B21"/>
    <w:rsid w:val="002B4CE6"/>
    <w:rsid w:val="002B6729"/>
    <w:rsid w:val="002C7107"/>
    <w:rsid w:val="002D43EB"/>
    <w:rsid w:val="002E00DC"/>
    <w:rsid w:val="002E19C3"/>
    <w:rsid w:val="00306473"/>
    <w:rsid w:val="0032204F"/>
    <w:rsid w:val="00355090"/>
    <w:rsid w:val="0036346B"/>
    <w:rsid w:val="00365299"/>
    <w:rsid w:val="00367095"/>
    <w:rsid w:val="003676A2"/>
    <w:rsid w:val="00376DE6"/>
    <w:rsid w:val="00392691"/>
    <w:rsid w:val="003B5095"/>
    <w:rsid w:val="003C259F"/>
    <w:rsid w:val="003C4EE8"/>
    <w:rsid w:val="003E1443"/>
    <w:rsid w:val="003E1E47"/>
    <w:rsid w:val="003F39E0"/>
    <w:rsid w:val="00425F46"/>
    <w:rsid w:val="00434BFD"/>
    <w:rsid w:val="00442EA0"/>
    <w:rsid w:val="00453676"/>
    <w:rsid w:val="0049240E"/>
    <w:rsid w:val="004C115A"/>
    <w:rsid w:val="004E158A"/>
    <w:rsid w:val="00510FAA"/>
    <w:rsid w:val="00540F01"/>
    <w:rsid w:val="0054236D"/>
    <w:rsid w:val="00580562"/>
    <w:rsid w:val="00590CCD"/>
    <w:rsid w:val="00597908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433F9"/>
    <w:rsid w:val="00670EEF"/>
    <w:rsid w:val="00672E63"/>
    <w:rsid w:val="0067793A"/>
    <w:rsid w:val="00691C2A"/>
    <w:rsid w:val="006A40F9"/>
    <w:rsid w:val="006E0E2A"/>
    <w:rsid w:val="006E27CE"/>
    <w:rsid w:val="006E39A4"/>
    <w:rsid w:val="006F3A1C"/>
    <w:rsid w:val="007029FE"/>
    <w:rsid w:val="00705CFD"/>
    <w:rsid w:val="00707CE4"/>
    <w:rsid w:val="007244CC"/>
    <w:rsid w:val="00725AC0"/>
    <w:rsid w:val="00725CCB"/>
    <w:rsid w:val="00727574"/>
    <w:rsid w:val="00745784"/>
    <w:rsid w:val="00751F05"/>
    <w:rsid w:val="007869FE"/>
    <w:rsid w:val="00787A5D"/>
    <w:rsid w:val="007A0DB7"/>
    <w:rsid w:val="007E7BD7"/>
    <w:rsid w:val="007F1F6B"/>
    <w:rsid w:val="00820F9F"/>
    <w:rsid w:val="00830C8E"/>
    <w:rsid w:val="00833CD1"/>
    <w:rsid w:val="00857B35"/>
    <w:rsid w:val="00876BE5"/>
    <w:rsid w:val="00914679"/>
    <w:rsid w:val="009278F4"/>
    <w:rsid w:val="009633CD"/>
    <w:rsid w:val="009874F4"/>
    <w:rsid w:val="009876CE"/>
    <w:rsid w:val="009A3481"/>
    <w:rsid w:val="009B6D3C"/>
    <w:rsid w:val="009C3D3E"/>
    <w:rsid w:val="009F2BB5"/>
    <w:rsid w:val="00A072FE"/>
    <w:rsid w:val="00A420A5"/>
    <w:rsid w:val="00A52973"/>
    <w:rsid w:val="00A6673C"/>
    <w:rsid w:val="00A84A9D"/>
    <w:rsid w:val="00AC2F15"/>
    <w:rsid w:val="00AC78D0"/>
    <w:rsid w:val="00AD215D"/>
    <w:rsid w:val="00AE664D"/>
    <w:rsid w:val="00B06682"/>
    <w:rsid w:val="00B07D7D"/>
    <w:rsid w:val="00B2407E"/>
    <w:rsid w:val="00B465F1"/>
    <w:rsid w:val="00B65990"/>
    <w:rsid w:val="00B74B54"/>
    <w:rsid w:val="00B764C0"/>
    <w:rsid w:val="00B7655F"/>
    <w:rsid w:val="00B82B96"/>
    <w:rsid w:val="00BA1949"/>
    <w:rsid w:val="00BA4622"/>
    <w:rsid w:val="00BB6F19"/>
    <w:rsid w:val="00BD52C2"/>
    <w:rsid w:val="00C134E6"/>
    <w:rsid w:val="00C55EEA"/>
    <w:rsid w:val="00C564A8"/>
    <w:rsid w:val="00C70EDE"/>
    <w:rsid w:val="00CA14DC"/>
    <w:rsid w:val="00D31F4D"/>
    <w:rsid w:val="00DC6F4B"/>
    <w:rsid w:val="00DE0D69"/>
    <w:rsid w:val="00DE3FEB"/>
    <w:rsid w:val="00E22754"/>
    <w:rsid w:val="00E37E2F"/>
    <w:rsid w:val="00E43259"/>
    <w:rsid w:val="00E43D23"/>
    <w:rsid w:val="00E71CB5"/>
    <w:rsid w:val="00E95001"/>
    <w:rsid w:val="00ED45EF"/>
    <w:rsid w:val="00EE0F2D"/>
    <w:rsid w:val="00EE2940"/>
    <w:rsid w:val="00F04F7E"/>
    <w:rsid w:val="00F12029"/>
    <w:rsid w:val="00F14530"/>
    <w:rsid w:val="00F20A03"/>
    <w:rsid w:val="00F61858"/>
    <w:rsid w:val="00F66FAC"/>
    <w:rsid w:val="00F7390F"/>
    <w:rsid w:val="00F81ED7"/>
    <w:rsid w:val="00F93602"/>
    <w:rsid w:val="00F97585"/>
    <w:rsid w:val="00FA6CC7"/>
    <w:rsid w:val="00FB3C29"/>
    <w:rsid w:val="00FB409F"/>
    <w:rsid w:val="00FE0185"/>
    <w:rsid w:val="00FE0D2F"/>
    <w:rsid w:val="00FE5493"/>
    <w:rsid w:val="00FF7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2272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Dpto Computación - UNS</Company>
  <LinksUpToDate>false</LinksUpToDate>
  <CharactersWithSpaces>2679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2017-12-15T16:14:00Z</cp:lastPrinted>
  <dcterms:created xsi:type="dcterms:W3CDTF">2025-07-06T19:54:00Z</dcterms:created>
  <dcterms:modified xsi:type="dcterms:W3CDTF">2025-07-06T19:54:00Z</dcterms:modified>
</cp:coreProperties>
</file>