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FC7BA3">
        <w:rPr>
          <w:rStyle w:val="textoNegrita"/>
          <w:rFonts w:ascii="Times New Roman" w:hAnsi="Times New Roman" w:cs="Times New Roman"/>
        </w:rPr>
        <w:t>338</w:t>
      </w:r>
      <w:r w:rsidR="0004220C">
        <w:rPr>
          <w:rStyle w:val="textoNegrita"/>
          <w:rFonts w:ascii="Times New Roman" w:hAnsi="Times New Roman" w:cs="Times New Roman"/>
        </w:rPr>
        <w:t>/21</w:t>
      </w:r>
    </w:p>
    <w:p w:rsidR="0004220C" w:rsidRDefault="00C77751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C77751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C77751">
        <w:rPr>
          <w:rStyle w:val="textoNegrita"/>
          <w:rFonts w:ascii="Times New Roman" w:hAnsi="Times New Roman" w:cs="Times New Roman"/>
        </w:rPr>
        <w:t>Expe</w:t>
      </w:r>
      <w:proofErr w:type="spellEnd"/>
      <w:r w:rsidRPr="00C77751">
        <w:rPr>
          <w:rStyle w:val="textoNegrita"/>
          <w:rFonts w:ascii="Times New Roman" w:hAnsi="Times New Roman" w:cs="Times New Roman"/>
        </w:rPr>
        <w:t>. N° 2233/21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E5A23">
        <w:rPr>
          <w:rStyle w:val="textoNegrita"/>
          <w:rFonts w:ascii="Times New Roman" w:hAnsi="Times New Roman" w:cs="Times New Roman"/>
        </w:rPr>
        <w:t xml:space="preserve"> 1</w:t>
      </w:r>
      <w:r w:rsidR="00FC7BA3">
        <w:rPr>
          <w:rStyle w:val="textoNegrita"/>
          <w:rFonts w:ascii="Times New Roman" w:hAnsi="Times New Roman" w:cs="Times New Roman"/>
        </w:rPr>
        <w:t>4</w:t>
      </w:r>
      <w:r w:rsidR="00FE5A23">
        <w:rPr>
          <w:rStyle w:val="textoNegrita"/>
          <w:rFonts w:ascii="Times New Roman" w:hAnsi="Times New Roman" w:cs="Times New Roman"/>
        </w:rPr>
        <w:t xml:space="preserve"> de </w:t>
      </w:r>
      <w:proofErr w:type="gramStart"/>
      <w:r w:rsidR="00FC7BA3">
        <w:rPr>
          <w:rStyle w:val="textoNegrita"/>
          <w:rFonts w:ascii="Times New Roman" w:hAnsi="Times New Roman" w:cs="Times New Roman"/>
        </w:rPr>
        <w:t xml:space="preserve">diciembre </w:t>
      </w:r>
      <w:r w:rsidR="00FE5A23">
        <w:rPr>
          <w:rStyle w:val="textoNegrita"/>
          <w:rFonts w:ascii="Times New Roman" w:hAnsi="Times New Roman" w:cs="Times New Roman"/>
        </w:rPr>
        <w:t xml:space="preserve"> 2021</w:t>
      </w:r>
      <w:proofErr w:type="gramEnd"/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FC7BA3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FC7BA3">
        <w:rPr>
          <w:rFonts w:ascii="Times New Roman" w:hAnsi="Times New Roman" w:cs="Times New Roman"/>
          <w:sz w:val="24"/>
          <w:szCs w:val="24"/>
          <w:lang w:val="es-ES"/>
        </w:rPr>
        <w:t xml:space="preserve">Dr. Pablo </w:t>
      </w:r>
      <w:proofErr w:type="spellStart"/>
      <w:r w:rsidR="00FC7BA3">
        <w:rPr>
          <w:rFonts w:ascii="Times New Roman" w:hAnsi="Times New Roman" w:cs="Times New Roman"/>
          <w:sz w:val="24"/>
          <w:szCs w:val="24"/>
          <w:lang w:val="es-ES"/>
        </w:rPr>
        <w:t>Fillottrani</w:t>
      </w:r>
      <w:proofErr w:type="spellEnd"/>
      <w:r w:rsidR="00FC7B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C7BA3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C7BA3" w:rsidRPr="00FC7BA3">
        <w:rPr>
          <w:rFonts w:ascii="Times New Roman" w:hAnsi="Times New Roman" w:cs="Times New Roman"/>
          <w:sz w:val="24"/>
          <w:szCs w:val="24"/>
          <w:lang w:val="es-ES"/>
        </w:rPr>
        <w:t>n tareas del “</w:t>
      </w:r>
      <w:r w:rsidR="00FC7BA3" w:rsidRPr="00216850">
        <w:rPr>
          <w:rFonts w:ascii="Times New Roman" w:hAnsi="Times New Roman" w:cs="Times New Roman"/>
          <w:i/>
          <w:sz w:val="24"/>
          <w:szCs w:val="24"/>
          <w:lang w:val="es-ES"/>
        </w:rPr>
        <w:t>Paquete de trabajo 3 Desarrollo de SCC MOOC y operación</w:t>
      </w:r>
      <w:r w:rsidR="00FC7BA3" w:rsidRPr="00FC7BA3">
        <w:rPr>
          <w:rFonts w:ascii="Times New Roman" w:hAnsi="Times New Roman" w:cs="Times New Roman"/>
          <w:sz w:val="24"/>
          <w:szCs w:val="24"/>
          <w:lang w:val="es-ES"/>
        </w:rPr>
        <w:t>” y “</w:t>
      </w:r>
      <w:r w:rsidR="00FC7BA3" w:rsidRPr="00216850">
        <w:rPr>
          <w:rFonts w:ascii="Times New Roman" w:hAnsi="Times New Roman" w:cs="Times New Roman"/>
          <w:i/>
          <w:sz w:val="24"/>
          <w:szCs w:val="24"/>
          <w:lang w:val="es-ES"/>
        </w:rPr>
        <w:t>Paquete de trabajo 2 Desarrollo de los módulos de entrenamiento</w:t>
      </w:r>
      <w:r w:rsidR="00FC7BA3" w:rsidRPr="00FC7BA3">
        <w:rPr>
          <w:rFonts w:ascii="Times New Roman" w:hAnsi="Times New Roman" w:cs="Times New Roman"/>
          <w:sz w:val="24"/>
          <w:szCs w:val="24"/>
          <w:lang w:val="es-ES"/>
        </w:rPr>
        <w:t xml:space="preserve">” por el período de Agosto a Septiembre 2021.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>Que el Consejo Departamental aprobó por unanimidad, en su reunión de fecha 1</w:t>
      </w:r>
      <w:r w:rsidR="00FC7BA3">
        <w:rPr>
          <w:rFonts w:ascii="Times New Roman" w:hAnsi="Times New Roman" w:cs="Times New Roman"/>
          <w:sz w:val="24"/>
          <w:szCs w:val="24"/>
        </w:rPr>
        <w:t>4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FC7BA3">
        <w:rPr>
          <w:rFonts w:ascii="Times New Roman" w:hAnsi="Times New Roman" w:cs="Times New Roman"/>
          <w:sz w:val="24"/>
          <w:szCs w:val="24"/>
        </w:rPr>
        <w:t>diciembre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2021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1C0" w:rsidRDefault="004F3AB0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 xml:space="preserve">al </w:t>
      </w:r>
      <w:r w:rsidR="00AD795D" w:rsidRPr="00AD795D">
        <w:rPr>
          <w:rStyle w:val="textoComun"/>
          <w:rFonts w:ascii="Times New Roman" w:hAnsi="Times New Roman" w:cs="Times New Roman"/>
          <w:b/>
        </w:rPr>
        <w:t>D</w:t>
      </w:r>
      <w:r w:rsidR="002B7BF6">
        <w:rPr>
          <w:rStyle w:val="textoComun"/>
          <w:rFonts w:ascii="Times New Roman" w:hAnsi="Times New Roman" w:cs="Times New Roman"/>
          <w:b/>
        </w:rPr>
        <w:t>octor</w:t>
      </w:r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FC7BA3">
        <w:rPr>
          <w:rStyle w:val="textoComun"/>
          <w:rFonts w:ascii="Times New Roman" w:hAnsi="Times New Roman" w:cs="Times New Roman"/>
          <w:b/>
        </w:rPr>
        <w:t>Pablo R. FILLOTTRANI</w:t>
      </w:r>
      <w:proofErr w:type="gramStart"/>
      <w:r w:rsidR="00AD795D" w:rsidRPr="00AD795D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r w:rsidR="00FC7BA3">
        <w:rPr>
          <w:rStyle w:val="textoComun"/>
          <w:rFonts w:ascii="Times New Roman" w:hAnsi="Times New Roman" w:cs="Times New Roman"/>
          <w:b/>
        </w:rPr>
        <w:t xml:space="preserve"> </w:t>
      </w:r>
      <w:r w:rsidR="00AD795D">
        <w:rPr>
          <w:rStyle w:val="textoComun"/>
          <w:rFonts w:ascii="Times New Roman" w:hAnsi="Times New Roman" w:cs="Times New Roman"/>
          <w:b/>
        </w:rPr>
        <w:t>(</w:t>
      </w:r>
      <w:proofErr w:type="spellStart"/>
      <w:proofErr w:type="gramEnd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FC7BA3">
        <w:rPr>
          <w:rStyle w:val="textoComun"/>
          <w:rFonts w:ascii="Times New Roman" w:hAnsi="Times New Roman" w:cs="Times New Roman"/>
          <w:b/>
        </w:rPr>
        <w:t xml:space="preserve"> </w:t>
      </w:r>
      <w:proofErr w:type="gramStart"/>
      <w:r w:rsidR="00FC7BA3">
        <w:rPr>
          <w:rStyle w:val="textoComun"/>
          <w:rFonts w:ascii="Times New Roman" w:hAnsi="Times New Roman" w:cs="Times New Roman"/>
          <w:b/>
        </w:rPr>
        <w:t>7276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proofErr w:type="gramEnd"/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FC7BA3">
        <w:rPr>
          <w:rStyle w:val="textoComun"/>
          <w:rFonts w:ascii="Times New Roman" w:hAnsi="Times New Roman" w:cs="Times New Roman"/>
        </w:rPr>
        <w:t>agosto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04220C">
        <w:rPr>
          <w:rStyle w:val="textoComun"/>
          <w:rFonts w:ascii="Times New Roman" w:hAnsi="Times New Roman" w:cs="Times New Roman"/>
        </w:rPr>
        <w:t xml:space="preserve"> 2021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 xml:space="preserve">del </w:t>
      </w:r>
      <w:r w:rsidR="00216850">
        <w:rPr>
          <w:rStyle w:val="textoComun"/>
          <w:rFonts w:ascii="Times New Roman" w:hAnsi="Times New Roman" w:cs="Times New Roman"/>
        </w:rPr>
        <w:t>“</w:t>
      </w:r>
      <w:r w:rsidR="00216850" w:rsidRPr="00216850">
        <w:rPr>
          <w:rFonts w:ascii="Times New Roman" w:hAnsi="Times New Roman" w:cs="Times New Roman"/>
          <w:i/>
          <w:sz w:val="24"/>
          <w:szCs w:val="24"/>
          <w:lang w:val="es-ES"/>
        </w:rPr>
        <w:t>Paquete de trabajo 3 Desarrollo de SCC MOOC y operación</w:t>
      </w:r>
      <w:r w:rsidR="00216850" w:rsidRPr="00216850">
        <w:rPr>
          <w:rFonts w:ascii="Times New Roman" w:hAnsi="Times New Roman" w:cs="Times New Roman"/>
          <w:sz w:val="24"/>
          <w:szCs w:val="24"/>
          <w:lang w:val="es-ES"/>
        </w:rPr>
        <w:t>” y “</w:t>
      </w:r>
      <w:r w:rsidR="00216850" w:rsidRPr="00216850">
        <w:rPr>
          <w:rFonts w:ascii="Times New Roman" w:hAnsi="Times New Roman" w:cs="Times New Roman"/>
          <w:i/>
          <w:sz w:val="24"/>
          <w:szCs w:val="24"/>
          <w:lang w:val="es-ES"/>
        </w:rPr>
        <w:t>Paquete de trabajo 2 Desarrollo de los módulos de entrenamiento</w:t>
      </w:r>
      <w:r w:rsidR="00216850" w:rsidRPr="00216850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21685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216850" w:rsidRPr="002168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D795D">
        <w:rPr>
          <w:rFonts w:ascii="Times New Roman" w:hAnsi="Times New Roman" w:cs="Times New Roman"/>
          <w:sz w:val="24"/>
          <w:szCs w:val="24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216850" w:rsidRDefault="00216850" w:rsidP="00B2142E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216850" w:rsidRDefault="00216850" w:rsidP="00B2142E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216850" w:rsidRDefault="00216850" w:rsidP="0021685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216850" w:rsidRPr="00216850" w:rsidRDefault="00216850" w:rsidP="0021685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16850">
        <w:rPr>
          <w:rFonts w:ascii="Times New Roman" w:hAnsi="Times New Roman" w:cs="Times New Roman"/>
          <w:b/>
          <w:sz w:val="24"/>
          <w:szCs w:val="24"/>
        </w:rPr>
        <w:t>//CDCIC-</w:t>
      </w:r>
      <w:r>
        <w:rPr>
          <w:rFonts w:ascii="Times New Roman" w:hAnsi="Times New Roman" w:cs="Times New Roman"/>
          <w:b/>
          <w:sz w:val="24"/>
          <w:szCs w:val="24"/>
        </w:rPr>
        <w:t>338</w:t>
      </w:r>
      <w:r w:rsidRPr="00216850">
        <w:rPr>
          <w:rFonts w:ascii="Times New Roman" w:hAnsi="Times New Roman" w:cs="Times New Roman"/>
          <w:b/>
          <w:sz w:val="24"/>
          <w:szCs w:val="24"/>
        </w:rPr>
        <w:t>/21</w:t>
      </w:r>
    </w:p>
    <w:p w:rsidR="00216850" w:rsidRDefault="00216850" w:rsidP="00B2142E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216850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AD795D">
        <w:rPr>
          <w:rStyle w:val="textoComun"/>
          <w:rFonts w:ascii="Times New Roman" w:hAnsi="Times New Roman" w:cs="Times New Roman"/>
        </w:rPr>
        <w:t xml:space="preserve">el Dr. </w:t>
      </w:r>
      <w:proofErr w:type="spellStart"/>
      <w:r w:rsidR="00FC7BA3">
        <w:rPr>
          <w:rStyle w:val="textoComun"/>
          <w:rFonts w:ascii="Times New Roman" w:hAnsi="Times New Roman" w:cs="Times New Roman"/>
        </w:rPr>
        <w:t>Fillottr</w:t>
      </w:r>
      <w:r w:rsidR="00216850">
        <w:rPr>
          <w:rStyle w:val="textoComun"/>
          <w:rFonts w:ascii="Times New Roman" w:hAnsi="Times New Roman" w:cs="Times New Roman"/>
        </w:rPr>
        <w:t>a</w:t>
      </w:r>
      <w:r w:rsidR="00FC7BA3">
        <w:rPr>
          <w:rStyle w:val="textoComun"/>
          <w:rFonts w:ascii="Times New Roman" w:hAnsi="Times New Roman" w:cs="Times New Roman"/>
        </w:rPr>
        <w:t>ni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FC7BA3">
        <w:rPr>
          <w:rStyle w:val="textoComun"/>
          <w:rFonts w:ascii="Times New Roman" w:hAnsi="Times New Roman" w:cs="Times New Roman"/>
        </w:rPr>
        <w:t xml:space="preserve">SIETE MIL SEISCIENTOS SESENTA Y CINCO </w:t>
      </w:r>
      <w:r w:rsidR="00216850">
        <w:rPr>
          <w:rStyle w:val="textoComun"/>
          <w:rFonts w:ascii="Times New Roman" w:hAnsi="Times New Roman" w:cs="Times New Roman"/>
        </w:rPr>
        <w:t xml:space="preserve">con 60/100 </w:t>
      </w:r>
      <w:r w:rsidR="00216850" w:rsidRPr="00216850">
        <w:rPr>
          <w:rStyle w:val="textoComun"/>
          <w:rFonts w:ascii="Times New Roman" w:hAnsi="Times New Roman" w:cs="Times New Roman"/>
        </w:rPr>
        <w:t xml:space="preserve">($ </w:t>
      </w:r>
      <w:r w:rsidR="00216850">
        <w:rPr>
          <w:rStyle w:val="textoComun"/>
          <w:rFonts w:ascii="Times New Roman" w:hAnsi="Times New Roman" w:cs="Times New Roman"/>
        </w:rPr>
        <w:t>7.665,60</w:t>
      </w:r>
      <w:r w:rsidR="00216850" w:rsidRPr="00216850">
        <w:rPr>
          <w:rStyle w:val="textoComun"/>
          <w:rFonts w:ascii="Times New Roman" w:hAnsi="Times New Roman" w:cs="Times New Roman"/>
        </w:rPr>
        <w:t xml:space="preserve">.-) que incluye el Sueldo </w:t>
      </w:r>
      <w:proofErr w:type="gramStart"/>
      <w:r w:rsidR="00216850" w:rsidRPr="00216850">
        <w:rPr>
          <w:rStyle w:val="textoComun"/>
          <w:rFonts w:ascii="Times New Roman" w:hAnsi="Times New Roman" w:cs="Times New Roman"/>
        </w:rPr>
        <w:t>Anual</w:t>
      </w:r>
      <w:r w:rsidR="00FC7BA3" w:rsidRPr="00216850">
        <w:rPr>
          <w:rStyle w:val="textoComun"/>
          <w:rFonts w:ascii="Times New Roman" w:hAnsi="Times New Roman" w:cs="Times New Roman"/>
        </w:rPr>
        <w:t xml:space="preserve"> </w:t>
      </w:r>
      <w:r w:rsidRPr="00B75577">
        <w:rPr>
          <w:rStyle w:val="textoComun"/>
          <w:rFonts w:ascii="Times New Roman" w:hAnsi="Times New Roman" w:cs="Times New Roman"/>
        </w:rPr>
        <w:t xml:space="preserve"> Complementario</w:t>
      </w:r>
      <w:proofErr w:type="gramEnd"/>
      <w:r w:rsidRPr="00B75577">
        <w:rPr>
          <w:rStyle w:val="textoComun"/>
          <w:rFonts w:ascii="Times New Roman" w:hAnsi="Times New Roman" w:cs="Times New Roman"/>
        </w:rPr>
        <w:t xml:space="preserve"> (S.A.C.).</w:t>
      </w:r>
    </w:p>
    <w:p w:rsidR="00216850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>.000</w:t>
      </w:r>
      <w:r w:rsidR="002B7BF6">
        <w:rPr>
          <w:rStyle w:val="textoComun"/>
          <w:rFonts w:ascii="Times New Roman" w:hAnsi="Times New Roman" w:cs="Times New Roman"/>
        </w:rPr>
        <w:t>.</w:t>
      </w:r>
      <w:bookmarkStart w:id="0" w:name="_GoBack"/>
      <w:bookmarkEnd w:id="0"/>
      <w:r w:rsidR="0004220C">
        <w:rPr>
          <w:rStyle w:val="textoComun"/>
          <w:rFonts w:ascii="Times New Roman" w:hAnsi="Times New Roman" w:cs="Times New Roman"/>
        </w:rPr>
        <w:t xml:space="preserve">21 </w:t>
      </w:r>
      <w:r w:rsidRPr="00DD7B2C">
        <w:rPr>
          <w:rStyle w:val="textoComun"/>
          <w:rFonts w:ascii="Times New Roman" w:hAnsi="Times New Roman" w:cs="Times New Roman"/>
        </w:rPr>
        <w:t xml:space="preserve">Categoría Programática </w:t>
      </w:r>
      <w:r w:rsidR="0004220C">
        <w:rPr>
          <w:rStyle w:val="textoComun"/>
          <w:rFonts w:ascii="Times New Roman" w:hAnsi="Times New Roman" w:cs="Times New Roman"/>
        </w:rPr>
        <w:t>99.25</w:t>
      </w:r>
      <w:r w:rsidR="00953A36">
        <w:rPr>
          <w:rStyle w:val="textoComun"/>
          <w:rFonts w:ascii="Times New Roman" w:hAnsi="Times New Roman" w:cs="Times New Roman"/>
        </w:rPr>
        <w:t>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</w:t>
      </w:r>
      <w:proofErr w:type="gramStart"/>
      <w:r w:rsidR="00404D81">
        <w:rPr>
          <w:rStyle w:val="textoComun"/>
          <w:rFonts w:ascii="Times New Roman" w:hAnsi="Times New Roman" w:cs="Times New Roman"/>
        </w:rPr>
        <w:t>Finanzas  los</w:t>
      </w:r>
      <w:proofErr w:type="gramEnd"/>
      <w:r w:rsidR="00404D81">
        <w:rPr>
          <w:rStyle w:val="textoComun"/>
          <w:rFonts w:ascii="Times New Roman" w:hAnsi="Times New Roman" w:cs="Times New Roman"/>
        </w:rPr>
        <w:t xml:space="preserve">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16850"/>
    <w:rsid w:val="002964C1"/>
    <w:rsid w:val="002B4CD1"/>
    <w:rsid w:val="002B7BF6"/>
    <w:rsid w:val="002F7467"/>
    <w:rsid w:val="00385270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C4B87"/>
    <w:rsid w:val="0065747D"/>
    <w:rsid w:val="00690C9A"/>
    <w:rsid w:val="00741296"/>
    <w:rsid w:val="007453B7"/>
    <w:rsid w:val="00756EE9"/>
    <w:rsid w:val="007A65BD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57B91"/>
    <w:rsid w:val="00F81C6E"/>
    <w:rsid w:val="00FA01C0"/>
    <w:rsid w:val="00FB0389"/>
    <w:rsid w:val="00FC7BA3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862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9</cp:revision>
  <cp:lastPrinted>2019-09-12T15:36:00Z</cp:lastPrinted>
  <dcterms:created xsi:type="dcterms:W3CDTF">2021-07-15T16:59:00Z</dcterms:created>
  <dcterms:modified xsi:type="dcterms:W3CDTF">2021-12-16T14:04:00Z</dcterms:modified>
  <cp:category/>
</cp:coreProperties>
</file>