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DA03C3">
        <w:rPr>
          <w:rStyle w:val="textoNegrita"/>
          <w:rFonts w:ascii="Times New Roman" w:hAnsi="Times New Roman" w:cs="Times New Roman"/>
        </w:rPr>
        <w:t>007</w:t>
      </w:r>
      <w:r w:rsidR="00C0372F">
        <w:rPr>
          <w:rStyle w:val="textoNegrita"/>
          <w:rFonts w:ascii="Times New Roman" w:hAnsi="Times New Roman" w:cs="Times New Roman"/>
        </w:rPr>
        <w:t>/21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D350F">
        <w:rPr>
          <w:rStyle w:val="textoNegrita"/>
          <w:rFonts w:ascii="Times New Roman" w:hAnsi="Times New Roman" w:cs="Times New Roman"/>
        </w:rPr>
        <w:t xml:space="preserve"> 30</w:t>
      </w:r>
      <w:r w:rsidR="00FD70DD">
        <w:rPr>
          <w:rStyle w:val="textoNegrita"/>
          <w:rFonts w:ascii="Times New Roman" w:hAnsi="Times New Roman" w:cs="Times New Roman"/>
        </w:rPr>
        <w:t xml:space="preserve"> de abril</w:t>
      </w:r>
      <w:r w:rsidR="001A1D69">
        <w:rPr>
          <w:rStyle w:val="textoNegrita"/>
          <w:rFonts w:ascii="Times New Roman" w:hAnsi="Times New Roman" w:cs="Times New Roman"/>
        </w:rPr>
        <w:t xml:space="preserve"> de 2021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equivalencia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otorgada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oportunamente</w:t>
      </w:r>
      <w:r w:rsidR="00DA03C3">
        <w:rPr>
          <w:rFonts w:ascii="Times New Roman" w:hAnsi="Times New Roman" w:cs="Times New Roman"/>
          <w:sz w:val="24"/>
          <w:szCs w:val="24"/>
          <w:lang w:val="es-ES"/>
        </w:rPr>
        <w:t xml:space="preserve"> a la alumna </w:t>
      </w:r>
      <w:proofErr w:type="spellStart"/>
      <w:r w:rsidR="00DA03C3">
        <w:rPr>
          <w:rFonts w:ascii="Times New Roman" w:hAnsi="Times New Roman" w:cs="Times New Roman"/>
          <w:sz w:val="24"/>
          <w:szCs w:val="24"/>
          <w:lang w:val="es-ES"/>
        </w:rPr>
        <w:t>Santina</w:t>
      </w:r>
      <w:proofErr w:type="spellEnd"/>
      <w:r w:rsidR="00DA03C3">
        <w:rPr>
          <w:rFonts w:ascii="Times New Roman" w:hAnsi="Times New Roman" w:cs="Times New Roman"/>
          <w:sz w:val="24"/>
          <w:szCs w:val="24"/>
          <w:lang w:val="es-ES"/>
        </w:rPr>
        <w:t xml:space="preserve"> Pinedo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DA03C3">
        <w:rPr>
          <w:rFonts w:ascii="Times New Roman" w:hAnsi="Times New Roman" w:cs="Times New Roman"/>
          <w:sz w:val="24"/>
          <w:szCs w:val="24"/>
          <w:lang w:val="es-ES"/>
        </w:rPr>
        <w:t>108399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A42386">
        <w:rPr>
          <w:rFonts w:ascii="Times New Roman" w:hAnsi="Times New Roman" w:cs="Times New Roman"/>
          <w:sz w:val="24"/>
          <w:szCs w:val="24"/>
        </w:rPr>
        <w:t>ada por el Consejo Departamental</w:t>
      </w:r>
      <w:bookmarkStart w:id="0" w:name="_GoBack"/>
      <w:bookmarkEnd w:id="0"/>
      <w:r w:rsidR="00A42386">
        <w:rPr>
          <w:rFonts w:ascii="Times New Roman" w:hAnsi="Times New Roman" w:cs="Times New Roman"/>
          <w:sz w:val="24"/>
          <w:szCs w:val="24"/>
        </w:rPr>
        <w:t xml:space="preserve"> </w:t>
      </w:r>
      <w:r w:rsidR="00417C26">
        <w:rPr>
          <w:rFonts w:ascii="Times New Roman" w:hAnsi="Times New Roman" w:cs="Times New Roman"/>
          <w:sz w:val="24"/>
          <w:szCs w:val="24"/>
        </w:rPr>
        <w:t xml:space="preserve">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FD70DD">
        <w:rPr>
          <w:rFonts w:ascii="Times New Roman" w:hAnsi="Times New Roman" w:cs="Times New Roman"/>
          <w:sz w:val="24"/>
          <w:szCs w:val="24"/>
        </w:rPr>
        <w:t>a el</w:t>
      </w:r>
      <w:r w:rsidR="001F2137">
        <w:rPr>
          <w:rFonts w:ascii="Times New Roman" w:hAnsi="Times New Roman" w:cs="Times New Roman"/>
          <w:sz w:val="24"/>
          <w:szCs w:val="24"/>
        </w:rPr>
        <w:t xml:space="preserve"> </w:t>
      </w:r>
      <w:r w:rsidR="00DA03C3">
        <w:rPr>
          <w:rFonts w:ascii="Times New Roman" w:hAnsi="Times New Roman" w:cs="Times New Roman"/>
          <w:sz w:val="24"/>
          <w:szCs w:val="24"/>
        </w:rPr>
        <w:t>25 de septiembre de 2015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DA03C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DA03C3">
        <w:rPr>
          <w:rFonts w:ascii="Times New Roman" w:hAnsi="Times New Roman" w:cs="Times New Roman"/>
          <w:sz w:val="24"/>
          <w:szCs w:val="24"/>
          <w:lang w:val="es-ES_tradnl"/>
        </w:rPr>
        <w:t>a alumna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A03C3">
        <w:rPr>
          <w:rFonts w:ascii="Times New Roman" w:hAnsi="Times New Roman" w:cs="Times New Roman"/>
          <w:b/>
          <w:sz w:val="24"/>
          <w:szCs w:val="24"/>
          <w:lang w:val="es-ES_tradnl"/>
        </w:rPr>
        <w:t>Santina PINEDO (LU: 108399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DA03C3">
        <w:rPr>
          <w:rFonts w:ascii="Times New Roman" w:hAnsi="Times New Roman" w:cs="Times New Roman"/>
          <w:sz w:val="24"/>
          <w:szCs w:val="24"/>
          <w:lang w:val="es-ES_tradnl"/>
        </w:rPr>
        <w:t xml:space="preserve"> 25 de septiembre de 2015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1A1D69" w:rsidRDefault="001A1D69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6"/>
        <w:gridCol w:w="2084"/>
        <w:gridCol w:w="1615"/>
        <w:gridCol w:w="985"/>
        <w:gridCol w:w="2020"/>
        <w:gridCol w:w="1430"/>
      </w:tblGrid>
      <w:tr w:rsidR="00FD70DD" w:rsidRPr="00FD70DD" w:rsidTr="00FD70DD">
        <w:trPr>
          <w:trHeight w:val="290"/>
        </w:trPr>
        <w:tc>
          <w:tcPr>
            <w:tcW w:w="9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FD70DD" w:rsidRPr="00FD70DD" w:rsidTr="00FD70DD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</w:t>
            </w:r>
            <w:r w:rsidR="00DA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iería Industrial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</w:t>
            </w:r>
            <w:r w:rsidR="00DA03C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iería Civil</w:t>
            </w:r>
          </w:p>
        </w:tc>
      </w:tr>
      <w:tr w:rsidR="00FD70DD" w:rsidRPr="00FD70DD" w:rsidTr="00DA03C3">
        <w:trPr>
          <w:trHeight w:val="290"/>
        </w:trPr>
        <w:tc>
          <w:tcPr>
            <w:tcW w:w="4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DA03C3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2005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DA03C3" w:rsidP="00FD70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2006</w:t>
            </w:r>
          </w:p>
        </w:tc>
      </w:tr>
      <w:tr w:rsidR="00FD70DD" w:rsidRPr="00FD70DD" w:rsidTr="00DA03C3">
        <w:trPr>
          <w:trHeight w:val="29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0DD" w:rsidRPr="00FD70DD" w:rsidRDefault="00FD70DD" w:rsidP="00FD70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FD70D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DA03C3" w:rsidRPr="00FD70DD" w:rsidTr="00DA03C3">
        <w:trPr>
          <w:trHeight w:val="290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3C3" w:rsidRPr="00DA03C3" w:rsidRDefault="00DA03C3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DA03C3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2645</w:t>
            </w:r>
          </w:p>
        </w:tc>
        <w:tc>
          <w:tcPr>
            <w:tcW w:w="2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3C3" w:rsidRPr="00DA03C3" w:rsidRDefault="00DA03C3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DA03C3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Elementos de Computación A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3C3" w:rsidRPr="00FD70DD" w:rsidRDefault="00DA03C3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3C3" w:rsidRPr="00DA03C3" w:rsidRDefault="00DA03C3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DA03C3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3C3" w:rsidRPr="00DA03C3" w:rsidRDefault="00DA03C3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DA03C3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Examen de Suficiencia de Computación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A03C3" w:rsidRPr="00FD70DD" w:rsidRDefault="00DA03C3" w:rsidP="00DA0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1356BC" w:rsidRDefault="001356BC" w:rsidP="0005126A">
      <w:pPr>
        <w:pStyle w:val="justified"/>
        <w:jc w:val="center"/>
        <w:rPr>
          <w:rFonts w:ascii="Times New Roman" w:hAnsi="Times New Roman" w:cs="Times New Roman"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5126A"/>
    <w:rsid w:val="00066F0E"/>
    <w:rsid w:val="00085B39"/>
    <w:rsid w:val="000A54C2"/>
    <w:rsid w:val="001356BC"/>
    <w:rsid w:val="00135722"/>
    <w:rsid w:val="00142B22"/>
    <w:rsid w:val="00154066"/>
    <w:rsid w:val="0018248F"/>
    <w:rsid w:val="001A1D69"/>
    <w:rsid w:val="001D56BC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559EB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2386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0372F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76D09"/>
    <w:rsid w:val="00DA03C3"/>
    <w:rsid w:val="00E403B2"/>
    <w:rsid w:val="00EA1902"/>
    <w:rsid w:val="00EB3651"/>
    <w:rsid w:val="00EC279C"/>
    <w:rsid w:val="00F83E2C"/>
    <w:rsid w:val="00FD350F"/>
    <w:rsid w:val="00FD3A7D"/>
    <w:rsid w:val="00FD70D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6553F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16</cp:revision>
  <cp:lastPrinted>2019-10-16T17:03:00Z</cp:lastPrinted>
  <dcterms:created xsi:type="dcterms:W3CDTF">2019-11-01T16:48:00Z</dcterms:created>
  <dcterms:modified xsi:type="dcterms:W3CDTF">2021-04-30T12:07:00Z</dcterms:modified>
  <cp:category/>
</cp:coreProperties>
</file>