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DDF" w:rsidRPr="00EB2DDF" w:rsidRDefault="00EB2DDF" w:rsidP="000F4883">
      <w:pPr>
        <w:ind w:firstLine="3402"/>
        <w:jc w:val="right"/>
        <w:rPr>
          <w:b/>
          <w:bCs/>
          <w:lang w:val="es-AR"/>
        </w:rPr>
      </w:pPr>
      <w:r w:rsidRPr="00EB2DDF">
        <w:rPr>
          <w:b/>
          <w:bCs/>
          <w:lang w:val="es-AR"/>
        </w:rPr>
        <w:t xml:space="preserve">REGISTRADO BAJO </w:t>
      </w:r>
      <w:proofErr w:type="gramStart"/>
      <w:r w:rsidRPr="00EB2DDF">
        <w:rPr>
          <w:b/>
          <w:bCs/>
          <w:lang w:val="es-AR"/>
        </w:rPr>
        <w:t>Nº  CDCIC</w:t>
      </w:r>
      <w:proofErr w:type="gramEnd"/>
      <w:r w:rsidRPr="00EB2DDF">
        <w:rPr>
          <w:b/>
          <w:bCs/>
          <w:lang w:val="es-AR"/>
        </w:rPr>
        <w:t>-001/21</w:t>
      </w:r>
    </w:p>
    <w:p w:rsidR="00EB2DDF" w:rsidRPr="00EB2DDF" w:rsidRDefault="00EB2DDF" w:rsidP="000F4883">
      <w:pPr>
        <w:tabs>
          <w:tab w:val="left" w:pos="5610"/>
        </w:tabs>
        <w:ind w:firstLine="3402"/>
        <w:jc w:val="right"/>
        <w:rPr>
          <w:b/>
          <w:bCs/>
          <w:lang w:val="es-AR"/>
        </w:rPr>
      </w:pPr>
    </w:p>
    <w:p w:rsidR="00EB2DDF" w:rsidRPr="00EB2DDF" w:rsidRDefault="00EB2DDF" w:rsidP="000F4883">
      <w:pPr>
        <w:tabs>
          <w:tab w:val="left" w:pos="5610"/>
        </w:tabs>
        <w:ind w:firstLine="3402"/>
        <w:jc w:val="right"/>
        <w:rPr>
          <w:b/>
          <w:bCs/>
          <w:lang w:val="es-AR"/>
        </w:rPr>
      </w:pPr>
      <w:r w:rsidRPr="00EB2DDF">
        <w:rPr>
          <w:b/>
          <w:bCs/>
          <w:lang w:val="es-AR"/>
        </w:rPr>
        <w:t xml:space="preserve">BAHIA BLANCA, </w:t>
      </w:r>
      <w:r>
        <w:rPr>
          <w:b/>
          <w:bCs/>
          <w:lang w:val="es-AR"/>
        </w:rPr>
        <w:t>23 de febrero de 2021</w:t>
      </w:r>
    </w:p>
    <w:p w:rsidR="00EB2DDF" w:rsidRPr="00EB2DDF" w:rsidRDefault="00EB2DDF" w:rsidP="000F4883">
      <w:pPr>
        <w:jc w:val="right"/>
        <w:rPr>
          <w:b/>
          <w:bCs/>
          <w:lang w:val="es-AR"/>
        </w:rPr>
      </w:pPr>
    </w:p>
    <w:p w:rsidR="00EB2DDF" w:rsidRPr="00EB2DDF" w:rsidRDefault="00EB2DDF" w:rsidP="00EB2DDF">
      <w:pPr>
        <w:jc w:val="both"/>
        <w:rPr>
          <w:b/>
          <w:bCs/>
          <w:lang w:val="es-AR"/>
        </w:rPr>
      </w:pPr>
      <w:r w:rsidRPr="00EB2DDF">
        <w:rPr>
          <w:b/>
          <w:bCs/>
          <w:lang w:val="es-AR"/>
        </w:rPr>
        <w:t>VISTO:</w:t>
      </w:r>
    </w:p>
    <w:p w:rsidR="00EB2DDF" w:rsidRPr="00EB2DDF" w:rsidRDefault="00EB2DDF" w:rsidP="00EB2DDF">
      <w:pPr>
        <w:jc w:val="both"/>
        <w:rPr>
          <w:b/>
          <w:bCs/>
          <w:lang w:val="es-AR"/>
        </w:rPr>
      </w:pPr>
      <w:r w:rsidRPr="00EB2DDF">
        <w:rPr>
          <w:b/>
          <w:bCs/>
          <w:lang w:val="es-AR"/>
        </w:rPr>
        <w:tab/>
      </w:r>
    </w:p>
    <w:p w:rsidR="00EB2DDF" w:rsidRPr="00EB2DDF" w:rsidRDefault="00EB2DDF" w:rsidP="00EB2DDF">
      <w:pPr>
        <w:ind w:firstLine="851"/>
        <w:jc w:val="both"/>
        <w:rPr>
          <w:szCs w:val="20"/>
          <w:lang w:val="es-ES"/>
        </w:rPr>
      </w:pPr>
      <w:r w:rsidRPr="00EB2DDF">
        <w:rPr>
          <w:szCs w:val="20"/>
          <w:lang w:val="es-ES"/>
        </w:rPr>
        <w:t>La necesidad de designar el Vicedirector del Departamento de Ciencias e Ingeniería de la Computación, según lo previsto en el ARTICULO 74º) del Estatuto de la Universidad Nacional del Sur; y</w:t>
      </w:r>
    </w:p>
    <w:p w:rsidR="00EB2DDF" w:rsidRPr="00EB2DDF" w:rsidRDefault="00EB2DDF" w:rsidP="00EB2DDF">
      <w:pPr>
        <w:ind w:firstLine="851"/>
        <w:jc w:val="both"/>
        <w:rPr>
          <w:lang w:val="es-AR"/>
        </w:rPr>
      </w:pPr>
    </w:p>
    <w:p w:rsidR="00EB2DDF" w:rsidRPr="00EB2DDF" w:rsidRDefault="00EB2DDF" w:rsidP="00EB2DDF">
      <w:pPr>
        <w:jc w:val="both"/>
        <w:rPr>
          <w:b/>
          <w:lang w:val="es-AR"/>
        </w:rPr>
      </w:pPr>
      <w:r w:rsidRPr="00EB2DDF">
        <w:rPr>
          <w:b/>
          <w:lang w:val="es-AR"/>
        </w:rPr>
        <w:t>CONSIDERANDO:</w:t>
      </w:r>
    </w:p>
    <w:p w:rsidR="00EB2DDF" w:rsidRPr="00EB2DDF" w:rsidRDefault="00EB2DDF" w:rsidP="00EB2DDF">
      <w:pPr>
        <w:ind w:firstLine="851"/>
        <w:jc w:val="both"/>
        <w:rPr>
          <w:lang w:val="es-AR"/>
        </w:rPr>
      </w:pPr>
    </w:p>
    <w:p w:rsidR="00EB2DDF" w:rsidRPr="00EB2DDF" w:rsidRDefault="00EB2DDF" w:rsidP="00EB2DDF">
      <w:pPr>
        <w:ind w:firstLine="851"/>
        <w:jc w:val="both"/>
        <w:rPr>
          <w:lang w:val="es-AR"/>
        </w:rPr>
      </w:pPr>
      <w:r w:rsidRPr="00EB2DDF">
        <w:rPr>
          <w:lang w:val="es-AR"/>
        </w:rPr>
        <w:t xml:space="preserve">Que el Dr. Alejandro Javier García se ha desempeñado como Vicedirector Decano desde el año 2010 y hasta la actualidad; </w:t>
      </w:r>
    </w:p>
    <w:p w:rsidR="00EB2DDF" w:rsidRPr="00EB2DDF" w:rsidRDefault="00EB2DDF" w:rsidP="00EB2DDF">
      <w:pPr>
        <w:ind w:firstLine="851"/>
        <w:jc w:val="both"/>
        <w:rPr>
          <w:lang w:val="es-AR"/>
        </w:rPr>
      </w:pPr>
    </w:p>
    <w:p w:rsidR="00EB2DDF" w:rsidRPr="00EB2DDF" w:rsidRDefault="00EB2DDF" w:rsidP="00EB2DDF">
      <w:pPr>
        <w:ind w:firstLine="851"/>
        <w:jc w:val="both"/>
        <w:rPr>
          <w:lang w:val="es-ES"/>
        </w:rPr>
      </w:pPr>
      <w:r w:rsidRPr="00EB2DDF">
        <w:rPr>
          <w:lang w:val="es-AR"/>
        </w:rPr>
        <w:t>Que los miembros del Consejo Departamental coinciden en el Dr. García</w:t>
      </w:r>
      <w:r w:rsidRPr="00EB2DDF">
        <w:rPr>
          <w:lang w:val="es-ES"/>
        </w:rPr>
        <w:t xml:space="preserve"> reúne antecedentes adecuados para dicho cargo y el mismo ha dado su conformidad para continuar cumpliendo funciones como tal; </w:t>
      </w:r>
    </w:p>
    <w:p w:rsidR="00EB2DDF" w:rsidRPr="00EB2DDF" w:rsidRDefault="00EB2DDF" w:rsidP="00EB2DDF">
      <w:pPr>
        <w:ind w:firstLine="851"/>
        <w:jc w:val="both"/>
        <w:rPr>
          <w:lang w:val="es-ES" w:eastAsia="es-ES"/>
        </w:rPr>
      </w:pPr>
    </w:p>
    <w:p w:rsidR="00EB2DDF" w:rsidRPr="00EB2DDF" w:rsidRDefault="00EB2DDF" w:rsidP="00EB2DDF">
      <w:pPr>
        <w:ind w:firstLine="851"/>
        <w:jc w:val="both"/>
        <w:rPr>
          <w:lang w:val="es-ES" w:eastAsia="es-ES"/>
        </w:rPr>
      </w:pPr>
      <w:r w:rsidRPr="00EB2DDF">
        <w:rPr>
          <w:lang w:val="es-ES" w:eastAsia="es-ES"/>
        </w:rPr>
        <w:t>Que el Consejo Departamental aprobó, en su reunión de fecha de 23 de febrero de 2021 dicha designación;</w:t>
      </w:r>
    </w:p>
    <w:p w:rsidR="00EB2DDF" w:rsidRPr="00EB2DDF" w:rsidRDefault="00EB2DDF" w:rsidP="00EB2DDF">
      <w:pPr>
        <w:ind w:firstLine="851"/>
        <w:jc w:val="both"/>
        <w:rPr>
          <w:lang w:val="es-ES"/>
        </w:rPr>
      </w:pPr>
    </w:p>
    <w:p w:rsidR="00EB2DDF" w:rsidRPr="00EB2DDF" w:rsidRDefault="00EB2DDF" w:rsidP="00EB2D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color w:val="000000"/>
          <w:lang w:val="es-AR"/>
        </w:rPr>
      </w:pPr>
    </w:p>
    <w:p w:rsidR="00EB2DDF" w:rsidRPr="00EB2DDF" w:rsidRDefault="00EB2DDF" w:rsidP="00EB2DDF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EB2DDF">
        <w:rPr>
          <w:b/>
          <w:smallCaps/>
          <w:kern w:val="28"/>
          <w:szCs w:val="20"/>
          <w:lang w:val="es-ES"/>
        </w:rPr>
        <w:t>POR ELLO,</w:t>
      </w:r>
    </w:p>
    <w:p w:rsidR="000F4883" w:rsidRDefault="00EB2DDF" w:rsidP="000F48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EB2DDF">
        <w:rPr>
          <w:b/>
          <w:lang w:val="es-AR"/>
        </w:rPr>
        <w:t xml:space="preserve">EL CONSEJO DEPARTAMENTAL DE </w:t>
      </w:r>
    </w:p>
    <w:p w:rsidR="00EB2DDF" w:rsidRPr="00EB2DDF" w:rsidRDefault="00EB2DDF" w:rsidP="000F48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EB2DDF">
        <w:rPr>
          <w:b/>
          <w:lang w:val="es-AR"/>
        </w:rPr>
        <w:t>CIENCIAS E INGENIERÍA DE LA COMPUTACIÓN</w:t>
      </w:r>
    </w:p>
    <w:p w:rsidR="00EB2DDF" w:rsidRPr="00EB2DDF" w:rsidRDefault="00EB2DDF" w:rsidP="00EB2D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EB2DDF">
        <w:rPr>
          <w:b/>
          <w:lang w:val="es-AR"/>
        </w:rPr>
        <w:t xml:space="preserve">                  </w:t>
      </w:r>
    </w:p>
    <w:p w:rsidR="00EB2DDF" w:rsidRPr="00EB2DDF" w:rsidRDefault="00EB2DDF" w:rsidP="00EB2DDF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EB2DDF">
        <w:rPr>
          <w:b/>
          <w:smallCaps/>
          <w:szCs w:val="20"/>
          <w:lang w:val="es-ES"/>
        </w:rPr>
        <w:t>RESUELVE:</w:t>
      </w:r>
    </w:p>
    <w:p w:rsidR="00EB2DDF" w:rsidRPr="00EB2DDF" w:rsidRDefault="00EB2DDF" w:rsidP="00EB2DDF">
      <w:pPr>
        <w:tabs>
          <w:tab w:val="left" w:pos="993"/>
        </w:tabs>
        <w:jc w:val="both"/>
        <w:rPr>
          <w:color w:val="000000"/>
          <w:lang w:val="pt-BR"/>
        </w:rPr>
      </w:pPr>
    </w:p>
    <w:p w:rsidR="00EB2DDF" w:rsidRPr="00EB2DDF" w:rsidRDefault="00EB2DDF" w:rsidP="00EB2DDF">
      <w:pPr>
        <w:jc w:val="both"/>
        <w:rPr>
          <w:lang w:val="es-ES"/>
        </w:rPr>
      </w:pPr>
      <w:r w:rsidRPr="00EB2DDF">
        <w:rPr>
          <w:b/>
          <w:lang w:val="es-ES"/>
        </w:rPr>
        <w:t>ARTICULO 1</w:t>
      </w:r>
      <w:r w:rsidRPr="00EB2DDF">
        <w:rPr>
          <w:b/>
        </w:rPr>
        <w:sym w:font="Symbol" w:char="F0B0"/>
      </w:r>
      <w:r w:rsidRPr="00EB2DDF">
        <w:rPr>
          <w:b/>
          <w:lang w:val="es-ES"/>
        </w:rPr>
        <w:t>:</w:t>
      </w:r>
      <w:r w:rsidRPr="00EB2DDF">
        <w:rPr>
          <w:lang w:val="es-ES"/>
        </w:rPr>
        <w:t xml:space="preserve"> Designar al señor </w:t>
      </w:r>
      <w:r w:rsidRPr="00EB2DDF">
        <w:rPr>
          <w:b/>
          <w:bCs/>
          <w:lang w:val="es-ES"/>
        </w:rPr>
        <w:t>Dr. Alejandro Javier GARCÍA</w:t>
      </w:r>
      <w:r w:rsidRPr="00EB2DDF">
        <w:rPr>
          <w:lang w:val="es-ES"/>
        </w:rPr>
        <w:t xml:space="preserve"> </w:t>
      </w:r>
      <w:r w:rsidRPr="00EB2DDF">
        <w:rPr>
          <w:b/>
          <w:lang w:val="es-ES"/>
        </w:rPr>
        <w:t xml:space="preserve">(D.N.I. 20.989.251 - </w:t>
      </w:r>
      <w:proofErr w:type="spellStart"/>
      <w:r w:rsidRPr="00EB2DDF">
        <w:rPr>
          <w:b/>
          <w:lang w:val="es-ES"/>
        </w:rPr>
        <w:t>Leg</w:t>
      </w:r>
      <w:proofErr w:type="spellEnd"/>
      <w:r w:rsidRPr="00EB2DDF">
        <w:rPr>
          <w:b/>
          <w:lang w:val="es-ES"/>
        </w:rPr>
        <w:t>. 7815)</w:t>
      </w:r>
      <w:r w:rsidRPr="00EB2DDF">
        <w:rPr>
          <w:lang w:val="es-ES"/>
        </w:rPr>
        <w:t xml:space="preserve"> en el cargo de </w:t>
      </w:r>
      <w:r w:rsidRPr="00EB2DDF">
        <w:rPr>
          <w:b/>
          <w:bCs/>
          <w:lang w:val="es-ES"/>
        </w:rPr>
        <w:t>Vicedirector</w:t>
      </w:r>
      <w:r w:rsidRPr="00EB2DDF">
        <w:rPr>
          <w:lang w:val="es-ES"/>
        </w:rPr>
        <w:t xml:space="preserve"> del Departamento de Ciencias e Ingeniería de la Computación de la Universidad Nacional del Sur, a partir del 17 de febrero de 2021 y mientras continúe en funciones el actual Consejo </w:t>
      </w:r>
      <w:proofErr w:type="gramStart"/>
      <w:r w:rsidRPr="00EB2DDF">
        <w:rPr>
          <w:lang w:val="es-ES"/>
        </w:rPr>
        <w:t>Departamental.-</w:t>
      </w:r>
      <w:proofErr w:type="gramEnd"/>
      <w:r w:rsidRPr="00EB2DDF">
        <w:rPr>
          <w:lang w:val="es-ES"/>
        </w:rPr>
        <w:t xml:space="preserve"> </w:t>
      </w:r>
    </w:p>
    <w:p w:rsidR="00EB2DDF" w:rsidRPr="00EB2DDF" w:rsidRDefault="00EB2DDF" w:rsidP="00EB2DDF">
      <w:pPr>
        <w:jc w:val="both"/>
        <w:rPr>
          <w:lang w:val="es-ES"/>
        </w:rPr>
      </w:pPr>
    </w:p>
    <w:p w:rsidR="00EB2DDF" w:rsidRPr="00EB2DDF" w:rsidRDefault="00EB2DDF" w:rsidP="00EB2DDF">
      <w:pPr>
        <w:jc w:val="both"/>
        <w:rPr>
          <w:lang w:val="es-ES"/>
        </w:rPr>
      </w:pPr>
      <w:r w:rsidRPr="00EB2DDF">
        <w:rPr>
          <w:b/>
          <w:lang w:val="es-ES"/>
        </w:rPr>
        <w:t xml:space="preserve">ARTICULO 2º: </w:t>
      </w:r>
      <w:r w:rsidRPr="00EB2DDF">
        <w:rPr>
          <w:lang w:val="es-ES"/>
        </w:rPr>
        <w:t xml:space="preserve">Regístrese; comuníquese; pase a conocimiento de la Asamblea Universitaria, del Consejo Superior Universitario, de Rectorado, de las Secretarías Generales Académica y Técnica y de la Dirección General de Personal; tomen razón </w:t>
      </w:r>
      <w:r w:rsidRPr="00EB2DDF">
        <w:rPr>
          <w:szCs w:val="20"/>
          <w:lang w:val="es-ES" w:eastAsia="es-ES"/>
        </w:rPr>
        <w:t xml:space="preserve">Junta Electoral de la UNS, </w:t>
      </w:r>
      <w:r w:rsidRPr="00EB2DDF">
        <w:rPr>
          <w:lang w:val="es-ES"/>
        </w:rPr>
        <w:t>Boletín Oficial y la Dirección de Prensa y Ceremonial; cumplido, archívese.-----------</w:t>
      </w:r>
      <w:r w:rsidR="000F4883">
        <w:rPr>
          <w:lang w:val="es-ES"/>
        </w:rPr>
        <w:t>--------------------</w:t>
      </w:r>
      <w:bookmarkStart w:id="0" w:name="_GoBack"/>
      <w:bookmarkEnd w:id="0"/>
    </w:p>
    <w:p w:rsidR="00EB2DDF" w:rsidRPr="00EB2DDF" w:rsidRDefault="00EB2DDF" w:rsidP="00EB2DDF">
      <w:pPr>
        <w:jc w:val="both"/>
        <w:rPr>
          <w:lang w:val="es-ES"/>
        </w:rPr>
      </w:pPr>
    </w:p>
    <w:p w:rsidR="00EB2DDF" w:rsidRPr="00EB2DDF" w:rsidRDefault="00EB2DDF" w:rsidP="00EB2DDF">
      <w:pPr>
        <w:jc w:val="both"/>
        <w:rPr>
          <w:szCs w:val="20"/>
          <w:lang w:val="es-ES" w:eastAsia="es-ES"/>
        </w:rPr>
      </w:pPr>
    </w:p>
    <w:p w:rsidR="00EB2DDF" w:rsidRPr="00EB2DDF" w:rsidRDefault="00EB2DDF" w:rsidP="00EB2DDF">
      <w:pPr>
        <w:jc w:val="both"/>
        <w:rPr>
          <w:lang w:val="es-ES"/>
        </w:rPr>
      </w:pPr>
    </w:p>
    <w:p w:rsidR="00930023" w:rsidRPr="000F4883" w:rsidRDefault="00930023" w:rsidP="00F64373">
      <w:pPr>
        <w:rPr>
          <w:lang w:val="es-AR"/>
        </w:rPr>
      </w:pPr>
    </w:p>
    <w:sectPr w:rsidR="00930023" w:rsidRPr="000F4883" w:rsidSect="00EB2D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AFD" w:rsidRDefault="00664AFD">
      <w:r>
        <w:separator/>
      </w:r>
    </w:p>
  </w:endnote>
  <w:endnote w:type="continuationSeparator" w:id="0">
    <w:p w:rsidR="00664AFD" w:rsidRDefault="00664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AFD" w:rsidRDefault="00664AFD">
      <w:r>
        <w:separator/>
      </w:r>
    </w:p>
  </w:footnote>
  <w:footnote w:type="continuationSeparator" w:id="0">
    <w:p w:rsidR="00664AFD" w:rsidRDefault="00664A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BDFB59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0F4883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90DF0"/>
    <w:rsid w:val="00664AFD"/>
    <w:rsid w:val="00694E0B"/>
    <w:rsid w:val="006970EA"/>
    <w:rsid w:val="00833557"/>
    <w:rsid w:val="00897A99"/>
    <w:rsid w:val="008F11B6"/>
    <w:rsid w:val="00930023"/>
    <w:rsid w:val="00A0242F"/>
    <w:rsid w:val="00A7534D"/>
    <w:rsid w:val="00AC49BB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B2DDF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1CC2B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2021-02-26T13:26:00Z</dcterms:created>
  <dcterms:modified xsi:type="dcterms:W3CDTF">2021-02-26T17:15:00Z</dcterms:modified>
</cp:coreProperties>
</file>