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DCEC" w14:textId="77777777" w:rsidR="00DD7750" w:rsidRPr="00DD7750" w:rsidRDefault="00DD7750" w:rsidP="007F3CF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D7750">
        <w:rPr>
          <w:rFonts w:eastAsia="Arial"/>
          <w:b/>
          <w:lang w:val="es-AR" w:eastAsia="es-AR"/>
        </w:rPr>
        <w:t>REGISTRADO BAJO CDCIC-130/21</w:t>
      </w:r>
    </w:p>
    <w:p w14:paraId="177B0442" w14:textId="77777777" w:rsidR="00DD7750" w:rsidRPr="00DD7750" w:rsidRDefault="00DD7750" w:rsidP="007F3CFA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D7750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04 de mayo de 2021</w:t>
      </w:r>
    </w:p>
    <w:p w14:paraId="655F0621" w14:textId="77777777" w:rsidR="00DD7750" w:rsidRPr="00DD7750" w:rsidRDefault="00DD7750" w:rsidP="00DD775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D7750">
        <w:rPr>
          <w:rFonts w:eastAsia="Arial"/>
          <w:b/>
          <w:lang w:val="es-AR" w:eastAsia="es-AR"/>
        </w:rPr>
        <w:t xml:space="preserve">VISTO: </w:t>
      </w:r>
    </w:p>
    <w:p w14:paraId="097B1C00" w14:textId="77777777" w:rsidR="00DD7750" w:rsidRPr="00DD7750" w:rsidRDefault="00DD7750" w:rsidP="00DD7750">
      <w:pPr>
        <w:spacing w:after="160" w:line="259" w:lineRule="auto"/>
        <w:jc w:val="both"/>
        <w:rPr>
          <w:rFonts w:eastAsia="Arial"/>
          <w:lang w:val="es-AR" w:eastAsia="es-AR"/>
        </w:rPr>
      </w:pPr>
      <w:r w:rsidRPr="00DD7750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14:paraId="52EDD0B7" w14:textId="77777777" w:rsidR="00DD7750" w:rsidRPr="00DD7750" w:rsidRDefault="00DD7750" w:rsidP="00DD7750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DD7750">
        <w:rPr>
          <w:rFonts w:eastAsia="Arial"/>
          <w:lang w:val="es-ES_tradnl" w:eastAsia="es-AR"/>
        </w:rPr>
        <w:t>El texto ordenado de la actividad estudiantil, aprobado por Res. CSU-406/12;</w:t>
      </w:r>
    </w:p>
    <w:p w14:paraId="086CD679" w14:textId="77777777" w:rsidR="00DD7750" w:rsidRPr="00DD7750" w:rsidRDefault="00DD7750" w:rsidP="00DD7750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DD7750">
        <w:rPr>
          <w:rFonts w:eastAsia="Arial"/>
          <w:lang w:val="es-ES_tradnl" w:eastAsia="es-AR"/>
        </w:rPr>
        <w:t xml:space="preserve">La solicitud de equivalencias presentada por la alumna </w:t>
      </w:r>
      <w:proofErr w:type="spellStart"/>
      <w:r w:rsidRPr="00DD7750">
        <w:rPr>
          <w:rFonts w:eastAsia="Arial"/>
          <w:lang w:val="es-ES_tradnl" w:eastAsia="es-AR"/>
        </w:rPr>
        <w:t>Manón</w:t>
      </w:r>
      <w:proofErr w:type="spellEnd"/>
      <w:r w:rsidRPr="00DD7750">
        <w:rPr>
          <w:rFonts w:eastAsia="Arial"/>
          <w:lang w:val="es-ES_tradnl" w:eastAsia="es-AR"/>
        </w:rPr>
        <w:t xml:space="preserve"> Dana Torre Goñi (LU 111442): y</w:t>
      </w:r>
    </w:p>
    <w:p w14:paraId="526C9934" w14:textId="77777777" w:rsidR="00DD7750" w:rsidRPr="00DD7750" w:rsidRDefault="00DD7750" w:rsidP="00DD7750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14:paraId="2B3E310A" w14:textId="77777777" w:rsidR="00DD7750" w:rsidRPr="00DD7750" w:rsidRDefault="00DD7750" w:rsidP="00DD775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D7750">
        <w:rPr>
          <w:rFonts w:eastAsia="Arial"/>
          <w:b/>
          <w:lang w:val="es-AR" w:eastAsia="es-AR"/>
        </w:rPr>
        <w:t xml:space="preserve">CONSIDERANDO: </w:t>
      </w:r>
    </w:p>
    <w:p w14:paraId="0BEC1B9C" w14:textId="77777777" w:rsidR="00DD7750" w:rsidRPr="00DD7750" w:rsidRDefault="00DD7750" w:rsidP="00DD7750">
      <w:pPr>
        <w:spacing w:after="160" w:line="259" w:lineRule="auto"/>
        <w:jc w:val="both"/>
        <w:rPr>
          <w:rFonts w:eastAsia="Arial"/>
          <w:lang w:val="es-AR" w:eastAsia="es-AR"/>
        </w:rPr>
      </w:pPr>
      <w:r w:rsidRPr="00DD7750">
        <w:rPr>
          <w:rFonts w:eastAsia="Arial"/>
          <w:lang w:val="es-AR" w:eastAsia="es-AR"/>
        </w:rPr>
        <w:t xml:space="preserve">                 Que la Srta. Torre Goñi es alumna regular de la carrera Ingeniería Química – Plan 2006 y realizó, durante el año 2020, una inscripción en cursado paralelo en la carrera Ingeniería en Sistemas de Información – Plan 2012;</w:t>
      </w:r>
    </w:p>
    <w:p w14:paraId="7BEBF461" w14:textId="77777777" w:rsidR="00DD7750" w:rsidRPr="00DD7750" w:rsidRDefault="00DD7750" w:rsidP="00DD7750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DD7750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Química;</w:t>
      </w:r>
    </w:p>
    <w:p w14:paraId="260B1CBC" w14:textId="77777777" w:rsidR="00DD7750" w:rsidRPr="00DD7750" w:rsidRDefault="00DD7750" w:rsidP="00DD7750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DD7750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135A1691" w14:textId="77777777" w:rsidR="00DD7750" w:rsidRPr="00DD7750" w:rsidRDefault="00DD7750" w:rsidP="00DD7750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DD7750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14:paraId="022069FC" w14:textId="77777777" w:rsidR="00DD7750" w:rsidRPr="00DD7750" w:rsidRDefault="00DD7750" w:rsidP="00DD7750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DD7750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14:paraId="308E8997" w14:textId="77777777" w:rsidR="00DD7750" w:rsidRPr="00DD7750" w:rsidRDefault="00DD7750" w:rsidP="00DD7750">
      <w:pPr>
        <w:spacing w:after="160" w:line="259" w:lineRule="auto"/>
        <w:jc w:val="both"/>
        <w:rPr>
          <w:rFonts w:eastAsia="Arial"/>
          <w:lang w:val="es-AR" w:eastAsia="es-AR"/>
        </w:rPr>
      </w:pPr>
      <w:r w:rsidRPr="00DD7750">
        <w:rPr>
          <w:rFonts w:eastAsia="Arial"/>
          <w:lang w:val="es-AR" w:eastAsia="es-AR"/>
        </w:rPr>
        <w:t xml:space="preserve">                 Que el Consejo Departamental aprobó en su reunión ordinaria de fecha 04 de mayo de 2021 lo aconsejado por la comisión antes mencionada;</w:t>
      </w:r>
    </w:p>
    <w:p w14:paraId="674143AA" w14:textId="77777777" w:rsidR="00DD7750" w:rsidRPr="00DD7750" w:rsidRDefault="00DD7750" w:rsidP="00DD775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4DCDD17C" w14:textId="77777777" w:rsidR="00DD7750" w:rsidRPr="00DD7750" w:rsidRDefault="00DD7750" w:rsidP="00DD775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D7750">
        <w:rPr>
          <w:rFonts w:eastAsia="Arial"/>
          <w:b/>
          <w:lang w:val="es-AR" w:eastAsia="es-AR"/>
        </w:rPr>
        <w:t xml:space="preserve">POR ELLO, </w:t>
      </w:r>
    </w:p>
    <w:p w14:paraId="6BEA5E22" w14:textId="77777777" w:rsidR="007F3CFA" w:rsidRDefault="00DD7750" w:rsidP="00DD775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D7750">
        <w:rPr>
          <w:rFonts w:eastAsia="Arial"/>
          <w:b/>
          <w:lang w:val="es-AR" w:eastAsia="es-AR"/>
        </w:rPr>
        <w:t xml:space="preserve">EL CONSEJO DEPARTAMENTAL DE </w:t>
      </w:r>
    </w:p>
    <w:p w14:paraId="192A2142" w14:textId="77777777" w:rsidR="00DD7750" w:rsidRPr="00DD7750" w:rsidRDefault="00DD7750" w:rsidP="00DD775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D7750">
        <w:rPr>
          <w:rFonts w:eastAsia="Arial"/>
          <w:b/>
          <w:lang w:val="es-AR" w:eastAsia="es-AR"/>
        </w:rPr>
        <w:t>CIENCIAS E INGENIERÍA DE LA COMPUTACIÓN</w:t>
      </w:r>
    </w:p>
    <w:p w14:paraId="004AB1D4" w14:textId="77777777" w:rsidR="00DD7750" w:rsidRPr="00DD7750" w:rsidRDefault="00DD7750" w:rsidP="00DD775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D7750">
        <w:rPr>
          <w:rFonts w:eastAsia="Arial"/>
          <w:b/>
          <w:lang w:val="es-AR" w:eastAsia="es-AR"/>
        </w:rPr>
        <w:t>RESUELVE:</w:t>
      </w:r>
    </w:p>
    <w:p w14:paraId="025AE519" w14:textId="77777777" w:rsidR="00DD7750" w:rsidRPr="00DD7750" w:rsidRDefault="00DD7750" w:rsidP="00DD775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bookmarkStart w:id="0" w:name="_GoBack"/>
      <w:bookmarkEnd w:id="0"/>
      <w:r w:rsidRPr="00DD7750">
        <w:rPr>
          <w:rFonts w:eastAsia="Arial"/>
          <w:b/>
          <w:lang w:val="es-AR" w:eastAsia="es-AR"/>
        </w:rPr>
        <w:lastRenderedPageBreak/>
        <w:t>/// CDCIC-130/21</w:t>
      </w:r>
    </w:p>
    <w:p w14:paraId="74139FBC" w14:textId="77777777" w:rsidR="00DD7750" w:rsidRPr="00DD7750" w:rsidRDefault="00DD7750" w:rsidP="00DD775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14:paraId="2FE3DD38" w14:textId="77777777" w:rsidR="00DD7750" w:rsidRPr="00DD7750" w:rsidRDefault="00DD7750" w:rsidP="00DD775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DD7750">
        <w:rPr>
          <w:rFonts w:eastAsia="Arial"/>
          <w:b/>
          <w:lang w:val="es-AR" w:eastAsia="es-AR"/>
        </w:rPr>
        <w:t>ARTICULO 1º: OTORGAR</w:t>
      </w:r>
      <w:r w:rsidRPr="00DD7750">
        <w:rPr>
          <w:rFonts w:eastAsia="Arial"/>
          <w:lang w:val="es-AR" w:eastAsia="es-AR"/>
        </w:rPr>
        <w:t xml:space="preserve"> a la alumna </w:t>
      </w:r>
      <w:proofErr w:type="spellStart"/>
      <w:r w:rsidRPr="00DD7750">
        <w:rPr>
          <w:rFonts w:eastAsia="Arial"/>
          <w:b/>
          <w:lang w:val="es-AR" w:eastAsia="es-AR"/>
        </w:rPr>
        <w:t>Manón</w:t>
      </w:r>
      <w:proofErr w:type="spellEnd"/>
      <w:r w:rsidRPr="00DD7750">
        <w:rPr>
          <w:rFonts w:eastAsia="Arial"/>
          <w:b/>
          <w:lang w:val="es-AR" w:eastAsia="es-AR"/>
        </w:rPr>
        <w:t xml:space="preserve"> Dana TORRE GOÑI (LU: 111442)</w:t>
      </w:r>
      <w:r w:rsidRPr="00DD7750">
        <w:rPr>
          <w:rFonts w:eastAsia="Arial"/>
          <w:lang w:val="es-AR" w:eastAsia="es-AR"/>
        </w:rPr>
        <w:t xml:space="preserve"> la equivalencia que se detallan a continuación: </w:t>
      </w:r>
    </w:p>
    <w:p w14:paraId="53AA89BB" w14:textId="77777777" w:rsidR="00DD7750" w:rsidRPr="00DD7750" w:rsidRDefault="00DD7750" w:rsidP="00DD775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DD7750" w:rsidRPr="00DD7750" w14:paraId="58F1740F" w14:textId="77777777" w:rsidTr="00E81CCD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2A359" w14:textId="77777777" w:rsidR="00DD7750" w:rsidRPr="00DD7750" w:rsidRDefault="00DD7750" w:rsidP="00DD77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DD7750" w:rsidRPr="007F3CFA" w14:paraId="7C088255" w14:textId="77777777" w:rsidTr="007F3CFA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3E6A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Química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D2F9D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DD7750" w:rsidRPr="00DD7750" w14:paraId="5B09D60E" w14:textId="77777777" w:rsidTr="00E81CCD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F116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BCB8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DD7750" w:rsidRPr="00DD7750" w14:paraId="1B4FDEC6" w14:textId="77777777" w:rsidTr="00E81C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B0A1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C64A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C865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976B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BDB6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C0CB" w14:textId="77777777" w:rsidR="00DD7750" w:rsidRPr="00DD7750" w:rsidRDefault="00DD7750" w:rsidP="007F3C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DD7750" w:rsidRPr="00DD7750" w14:paraId="3882068B" w14:textId="77777777" w:rsidTr="00E81CCD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2027" w14:textId="77777777" w:rsidR="00DD7750" w:rsidRPr="00DD7750" w:rsidRDefault="00DD7750" w:rsidP="00DD77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86A48" w14:textId="77777777" w:rsidR="00DD7750" w:rsidRPr="00DD7750" w:rsidRDefault="00DD7750" w:rsidP="00DD77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3E7F" w14:textId="77777777" w:rsidR="00DD7750" w:rsidRPr="00DD7750" w:rsidRDefault="00DD7750" w:rsidP="00DD77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46F05" w14:textId="77777777" w:rsidR="00DD7750" w:rsidRPr="00DD7750" w:rsidRDefault="00DD7750" w:rsidP="00DD77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E756" w14:textId="77777777" w:rsidR="00DD7750" w:rsidRPr="00DD7750" w:rsidRDefault="00DD7750" w:rsidP="00DD77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Elementos de Álgebra y de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EA3E3" w14:textId="77777777" w:rsidR="00DD7750" w:rsidRPr="00DD7750" w:rsidRDefault="00DD7750" w:rsidP="00DD77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D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14:paraId="6F41DC7B" w14:textId="77777777" w:rsidR="00DD7750" w:rsidRPr="00DD7750" w:rsidRDefault="00DD7750" w:rsidP="00DD775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14:paraId="4CB460A8" w14:textId="77777777" w:rsidR="00DD7750" w:rsidRPr="00DD7750" w:rsidRDefault="00DD7750" w:rsidP="00DD775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D7750">
        <w:rPr>
          <w:rFonts w:eastAsia="Arial"/>
          <w:b/>
          <w:lang w:val="es-AR" w:eastAsia="es-AR"/>
        </w:rPr>
        <w:t>ARTICULO 2º:</w:t>
      </w:r>
      <w:r w:rsidRPr="00DD7750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</w:t>
      </w:r>
      <w:r w:rsidR="007F3CFA">
        <w:rPr>
          <w:rFonts w:eastAsia="Arial"/>
          <w:lang w:val="es-AR" w:eastAsia="es-AR"/>
        </w:rPr>
        <w:t>-----</w:t>
      </w:r>
      <w:r w:rsidRPr="00DD7750">
        <w:rPr>
          <w:rFonts w:eastAsia="Arial"/>
          <w:lang w:val="es-AR" w:eastAsia="es-AR"/>
        </w:rPr>
        <w:t>-</w:t>
      </w:r>
    </w:p>
    <w:p w14:paraId="3EECDE2E" w14:textId="77777777" w:rsidR="00930023" w:rsidRPr="007F3CFA" w:rsidRDefault="00930023" w:rsidP="00F64373">
      <w:pPr>
        <w:rPr>
          <w:lang w:val="es-AR"/>
        </w:rPr>
      </w:pPr>
    </w:p>
    <w:sectPr w:rsidR="00930023" w:rsidRPr="007F3CF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4410" w14:textId="77777777" w:rsidR="0021687C" w:rsidRDefault="0021687C">
      <w:r>
        <w:separator/>
      </w:r>
    </w:p>
  </w:endnote>
  <w:endnote w:type="continuationSeparator" w:id="0">
    <w:p w14:paraId="03E6AB2F" w14:textId="77777777" w:rsidR="0021687C" w:rsidRDefault="0021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AD7" w14:textId="77777777"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A3F5C" w14:textId="77777777"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7CEF" w14:textId="77777777"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9437F" w14:textId="77777777" w:rsidR="0021687C" w:rsidRDefault="0021687C">
      <w:r>
        <w:separator/>
      </w:r>
    </w:p>
  </w:footnote>
  <w:footnote w:type="continuationSeparator" w:id="0">
    <w:p w14:paraId="705437C5" w14:textId="77777777" w:rsidR="0021687C" w:rsidRDefault="0021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CD6F" w14:textId="77777777"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358E7" w14:textId="77777777"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203D13DE" wp14:editId="622FE45E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6258D73E" wp14:editId="0546515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166EB6" w14:textId="77777777" w:rsidR="001C46FB" w:rsidRDefault="001C46FB" w:rsidP="00BF4536">
    <w:pPr>
      <w:pStyle w:val="Header"/>
      <w:jc w:val="center"/>
      <w:rPr>
        <w:lang w:val="es-ES"/>
      </w:rPr>
    </w:pPr>
  </w:p>
  <w:p w14:paraId="01A1F8F7" w14:textId="77777777"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3DD8BBBA" w14:textId="77777777"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3EA6978D" w14:textId="77777777"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1810DE62" w14:textId="77777777" w:rsidR="00031E5E" w:rsidRDefault="00031E5E" w:rsidP="00BF4536">
    <w:pPr>
      <w:pStyle w:val="Header"/>
      <w:jc w:val="center"/>
      <w:rPr>
        <w:lang w:val="es-ES"/>
      </w:rPr>
    </w:pPr>
  </w:p>
  <w:p w14:paraId="5A300721" w14:textId="77777777"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7F8E594C" w14:textId="77777777"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1304B06C" w14:textId="77777777"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35F0E3CB" w14:textId="77777777"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5AB856A" wp14:editId="502A3BA7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C6AD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5955" w14:textId="77777777"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1687C"/>
    <w:rsid w:val="002225C1"/>
    <w:rsid w:val="002A74E9"/>
    <w:rsid w:val="00384819"/>
    <w:rsid w:val="00387856"/>
    <w:rsid w:val="00400C49"/>
    <w:rsid w:val="00440707"/>
    <w:rsid w:val="00445B1D"/>
    <w:rsid w:val="0047313B"/>
    <w:rsid w:val="004F4851"/>
    <w:rsid w:val="00590DF0"/>
    <w:rsid w:val="0064585F"/>
    <w:rsid w:val="00694E0B"/>
    <w:rsid w:val="006970EA"/>
    <w:rsid w:val="007F3CF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D7750"/>
    <w:rsid w:val="00E12C47"/>
    <w:rsid w:val="00E9348C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93D0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2021-06-23T17:25:00Z</cp:lastPrinted>
  <dcterms:created xsi:type="dcterms:W3CDTF">2021-06-23T16:06:00Z</dcterms:created>
  <dcterms:modified xsi:type="dcterms:W3CDTF">2021-06-23T17:25:00Z</dcterms:modified>
</cp:coreProperties>
</file>