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4F" w:rsidRPr="00880A4F" w:rsidRDefault="00880A4F" w:rsidP="006B5FB1">
      <w:pPr>
        <w:keepNext/>
        <w:spacing w:after="120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880A4F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880A4F">
        <w:rPr>
          <w:b/>
          <w:bCs/>
          <w:smallCaps/>
          <w:color w:val="000000"/>
          <w:lang w:val="es-ES"/>
        </w:rPr>
        <w:t>Nº</w:t>
      </w:r>
      <w:proofErr w:type="spellEnd"/>
      <w:r w:rsidRPr="00880A4F">
        <w:rPr>
          <w:b/>
          <w:bCs/>
          <w:smallCaps/>
          <w:color w:val="000000"/>
          <w:lang w:val="es-ES"/>
        </w:rPr>
        <w:t xml:space="preserve"> CDCIC-330/21</w:t>
      </w:r>
    </w:p>
    <w:p w:rsidR="00880A4F" w:rsidRPr="00880A4F" w:rsidRDefault="00880A4F" w:rsidP="006B5F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color w:val="000000"/>
          <w:lang w:val="es-ES_tradnl"/>
        </w:rPr>
      </w:pPr>
      <w:r w:rsidRPr="00880A4F">
        <w:rPr>
          <w:b/>
          <w:color w:val="000000"/>
          <w:lang w:val="es-ES_tradnl"/>
        </w:rPr>
        <w:t xml:space="preserve">Corresponde al </w:t>
      </w:r>
      <w:proofErr w:type="spellStart"/>
      <w:r w:rsidRPr="00880A4F">
        <w:rPr>
          <w:b/>
          <w:color w:val="000000"/>
          <w:lang w:val="es-ES_tradnl"/>
        </w:rPr>
        <w:t>Expte</w:t>
      </w:r>
      <w:proofErr w:type="spellEnd"/>
      <w:r w:rsidRPr="00880A4F">
        <w:rPr>
          <w:b/>
          <w:color w:val="000000"/>
          <w:lang w:val="es-ES_tradnl"/>
        </w:rPr>
        <w:t xml:space="preserve">.  </w:t>
      </w:r>
      <w:r w:rsidR="009F7A64" w:rsidRPr="009F7A64">
        <w:rPr>
          <w:b/>
          <w:color w:val="000000"/>
          <w:lang w:val="es-ES_tradnl"/>
        </w:rPr>
        <w:t>3993/21</w:t>
      </w:r>
    </w:p>
    <w:p w:rsidR="00880A4F" w:rsidRPr="00880A4F" w:rsidRDefault="00880A4F" w:rsidP="006B5F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bCs/>
          <w:color w:val="000000"/>
          <w:lang w:val="es-ES"/>
        </w:rPr>
      </w:pPr>
      <w:r w:rsidRPr="00880A4F">
        <w:rPr>
          <w:b/>
          <w:bCs/>
          <w:color w:val="000000"/>
          <w:lang w:val="es-ES"/>
        </w:rPr>
        <w:t>BAHIA BLANCA, 14 de diciembre de 2021</w:t>
      </w:r>
    </w:p>
    <w:p w:rsidR="00880A4F" w:rsidRPr="00880A4F" w:rsidRDefault="00880A4F" w:rsidP="00880A4F">
      <w:pPr>
        <w:spacing w:line="260" w:lineRule="exact"/>
        <w:jc w:val="both"/>
        <w:rPr>
          <w:lang w:val="es-ES"/>
        </w:rPr>
      </w:pPr>
    </w:p>
    <w:p w:rsidR="00880A4F" w:rsidRPr="00880A4F" w:rsidRDefault="00880A4F" w:rsidP="00880A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880A4F">
        <w:rPr>
          <w:b/>
          <w:color w:val="000000"/>
          <w:szCs w:val="20"/>
          <w:lang w:val="es-ES"/>
        </w:rPr>
        <w:t>VISTO:</w:t>
      </w:r>
    </w:p>
    <w:p w:rsidR="00880A4F" w:rsidRPr="00880A4F" w:rsidRDefault="00880A4F" w:rsidP="00880A4F">
      <w:pPr>
        <w:ind w:right="-29"/>
        <w:jc w:val="both"/>
        <w:rPr>
          <w:color w:val="000000"/>
          <w:szCs w:val="20"/>
          <w:lang w:val="es-ES"/>
        </w:rPr>
      </w:pPr>
    </w:p>
    <w:p w:rsidR="00880A4F" w:rsidRPr="00880A4F" w:rsidRDefault="00880A4F" w:rsidP="00880A4F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880A4F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880A4F" w:rsidRPr="00880A4F" w:rsidRDefault="00880A4F" w:rsidP="00880A4F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880A4F" w:rsidRPr="00880A4F" w:rsidRDefault="00880A4F" w:rsidP="00880A4F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880A4F">
        <w:rPr>
          <w:rFonts w:eastAsia="Calibri"/>
          <w:lang w:val="es-AR"/>
        </w:rPr>
        <w:t xml:space="preserve">La disposición DI-2021-17-APN-SSPU#ME que transfiere fondos para su financiación; </w:t>
      </w:r>
    </w:p>
    <w:p w:rsidR="00880A4F" w:rsidRPr="00880A4F" w:rsidRDefault="00880A4F" w:rsidP="00880A4F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</w:p>
    <w:p w:rsidR="00880A4F" w:rsidRPr="00880A4F" w:rsidRDefault="00880A4F" w:rsidP="00880A4F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880A4F">
        <w:rPr>
          <w:rFonts w:eastAsia="Calibri"/>
          <w:lang w:val="es-AR"/>
        </w:rPr>
        <w:t>Que el CSU creó cargos destinados a las mencionadas promociones por resolución CSU 615/21, financiados conjuntamente con la SPU;</w:t>
      </w:r>
    </w:p>
    <w:p w:rsidR="00880A4F" w:rsidRPr="00880A4F" w:rsidRDefault="00880A4F" w:rsidP="00880A4F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880A4F" w:rsidRPr="00880A4F" w:rsidRDefault="00880A4F" w:rsidP="00880A4F">
      <w:pPr>
        <w:ind w:firstLine="851"/>
        <w:jc w:val="both"/>
        <w:rPr>
          <w:rFonts w:eastAsia="Calibri"/>
          <w:lang w:val="es-AR"/>
        </w:rPr>
      </w:pPr>
      <w:r w:rsidRPr="00880A4F">
        <w:rPr>
          <w:rFonts w:eastAsia="Calibri"/>
          <w:lang w:val="es-AR"/>
        </w:rPr>
        <w:t>La Resolución CU 114/90 por la cual se delega en los Consejos Departamentales la facultad de reestructurar cargos docentes;</w:t>
      </w:r>
      <w:r w:rsidRPr="00880A4F">
        <w:rPr>
          <w:rFonts w:eastAsia="Calibri"/>
          <w:lang w:val="es-AR"/>
        </w:rPr>
        <w:tab/>
      </w:r>
    </w:p>
    <w:p w:rsidR="00880A4F" w:rsidRPr="00880A4F" w:rsidRDefault="00880A4F" w:rsidP="00880A4F">
      <w:pPr>
        <w:ind w:firstLine="851"/>
        <w:jc w:val="both"/>
        <w:rPr>
          <w:rFonts w:eastAsia="Calibri"/>
          <w:lang w:val="es-AR"/>
        </w:rPr>
      </w:pPr>
    </w:p>
    <w:p w:rsidR="00880A4F" w:rsidRPr="00880A4F" w:rsidRDefault="00880A4F" w:rsidP="00880A4F">
      <w:pPr>
        <w:ind w:firstLine="851"/>
        <w:jc w:val="both"/>
        <w:rPr>
          <w:rFonts w:eastAsia="Calibri"/>
          <w:lang w:val="es-AR"/>
        </w:rPr>
      </w:pPr>
      <w:r w:rsidRPr="00880A4F">
        <w:rPr>
          <w:rFonts w:eastAsia="Calibri"/>
          <w:lang w:val="es-AR"/>
        </w:rPr>
        <w:t>La Resolución CSU 550/01 que reglamenta las designaciones directas de los docentes de la UNS; y</w:t>
      </w:r>
    </w:p>
    <w:p w:rsidR="00880A4F" w:rsidRPr="00880A4F" w:rsidRDefault="00880A4F" w:rsidP="00880A4F">
      <w:pPr>
        <w:ind w:right="-29" w:firstLine="851"/>
        <w:jc w:val="both"/>
        <w:rPr>
          <w:color w:val="000000"/>
          <w:szCs w:val="20"/>
          <w:lang w:val="es-ES"/>
        </w:rPr>
      </w:pPr>
    </w:p>
    <w:p w:rsidR="00880A4F" w:rsidRPr="00880A4F" w:rsidRDefault="00880A4F" w:rsidP="00880A4F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880A4F">
        <w:rPr>
          <w:b/>
          <w:color w:val="000000"/>
          <w:szCs w:val="20"/>
          <w:lang w:val="es-ES"/>
        </w:rPr>
        <w:t>CONSIDERANDO :</w:t>
      </w:r>
      <w:proofErr w:type="gramEnd"/>
    </w:p>
    <w:p w:rsidR="00880A4F" w:rsidRPr="00880A4F" w:rsidRDefault="00880A4F" w:rsidP="00880A4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880A4F">
        <w:rPr>
          <w:color w:val="333333"/>
          <w:shd w:val="clear" w:color="auto" w:fill="FFFFFF"/>
          <w:lang w:val="es-AR"/>
        </w:rPr>
        <w:t>Que el programa tiene como objetivo jerarquizar a las/os Ayudantes de primera rentados de las universidades nacionales de gestión pública, promoviéndolos al cargo de jefa/e de trabajos prácticos, manteniendo la dedicación actual y de acuerdo con las bases de la convocatoria;</w:t>
      </w: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880A4F">
        <w:rPr>
          <w:color w:val="333333"/>
          <w:shd w:val="clear" w:color="auto" w:fill="FFFFFF"/>
          <w:lang w:val="es-AR"/>
        </w:rPr>
        <w:t>Que dicho programa se materializa mediante la transferencia de fondos por la diferencia entre ambos cargos para los casos que la SPU acuerde;</w:t>
      </w: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880A4F">
        <w:rPr>
          <w:color w:val="333333"/>
          <w:shd w:val="clear" w:color="auto" w:fill="FFFFFF"/>
          <w:lang w:val="es-AR"/>
        </w:rPr>
        <w:t>Que de acuerdo con el artículo 13 del Convenio Colectivo de Trabajo para las/os docentes de las Universidades Nacionales, la promoción al cargo de Jefa/e de Trabajos Prácticos se efectuará por concurso público, cerrado, de antecedentes y oposición;</w:t>
      </w: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880A4F">
        <w:rPr>
          <w:color w:val="333333"/>
          <w:shd w:val="clear" w:color="auto" w:fill="FFFFFF"/>
          <w:lang w:val="es-AR"/>
        </w:rPr>
        <w:t>Que el financiamiento otorgado por la SPU será incorporado definitivamente al presupuesto de la universidad al finalizar dicho Programa, una vez que se hayan concursado los cargos;</w:t>
      </w: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6B5FB1" w:rsidRPr="00880A4F" w:rsidRDefault="00880A4F" w:rsidP="006B5FB1">
      <w:pPr>
        <w:jc w:val="both"/>
        <w:rPr>
          <w:color w:val="333333"/>
          <w:shd w:val="clear" w:color="auto" w:fill="FFFFFF"/>
          <w:lang w:val="es-AR"/>
        </w:rPr>
      </w:pPr>
      <w:r w:rsidRPr="00880A4F">
        <w:rPr>
          <w:color w:val="333333"/>
          <w:shd w:val="clear" w:color="auto" w:fill="FFFFFF"/>
          <w:lang w:val="es-AR"/>
        </w:rPr>
        <w:t xml:space="preserve">Que la resolución CSU 550/01 permite la designación directa de docentes, en forma excepcional, debidamente justificada con el voto afirmativo de </w:t>
      </w:r>
      <w:proofErr w:type="gramStart"/>
      <w:r w:rsidRPr="00880A4F">
        <w:rPr>
          <w:color w:val="333333"/>
          <w:shd w:val="clear" w:color="auto" w:fill="FFFFFF"/>
          <w:lang w:val="es-AR"/>
        </w:rPr>
        <w:t xml:space="preserve">las </w:t>
      </w:r>
      <w:r>
        <w:rPr>
          <w:color w:val="333333"/>
          <w:shd w:val="clear" w:color="auto" w:fill="FFFFFF"/>
          <w:lang w:val="es-AR"/>
        </w:rPr>
        <w:t xml:space="preserve"> </w:t>
      </w:r>
      <w:r w:rsidRPr="00880A4F">
        <w:rPr>
          <w:color w:val="333333"/>
          <w:shd w:val="clear" w:color="auto" w:fill="FFFFFF"/>
          <w:lang w:val="es-AR"/>
        </w:rPr>
        <w:t>2</w:t>
      </w:r>
      <w:proofErr w:type="gramEnd"/>
      <w:r w:rsidRPr="00880A4F">
        <w:rPr>
          <w:color w:val="333333"/>
          <w:shd w:val="clear" w:color="auto" w:fill="FFFFFF"/>
          <w:lang w:val="es-AR"/>
        </w:rPr>
        <w:t>/3</w:t>
      </w:r>
      <w:r>
        <w:rPr>
          <w:color w:val="333333"/>
          <w:shd w:val="clear" w:color="auto" w:fill="FFFFFF"/>
          <w:lang w:val="es-AR"/>
        </w:rPr>
        <w:t xml:space="preserve"> </w:t>
      </w:r>
      <w:r w:rsidRPr="00880A4F">
        <w:rPr>
          <w:color w:val="333333"/>
          <w:shd w:val="clear" w:color="auto" w:fill="FFFFFF"/>
          <w:lang w:val="es-AR"/>
        </w:rPr>
        <w:t xml:space="preserve"> partes de los miembros del Consejo Departamental, y requiere, asimismo, acompañar la resolución con el </w:t>
      </w:r>
      <w:r w:rsidR="006B5FB1" w:rsidRPr="00880A4F">
        <w:rPr>
          <w:color w:val="333333"/>
          <w:shd w:val="clear" w:color="auto" w:fill="FFFFFF"/>
          <w:lang w:val="es-AR"/>
        </w:rPr>
        <w:t>correspondiente llamado a concurso, efectuándose la designación por un por un plazo máximo de un cuatrimestre;</w:t>
      </w:r>
    </w:p>
    <w:p w:rsidR="00880A4F" w:rsidRPr="00880A4F" w:rsidRDefault="00880A4F" w:rsidP="00880A4F">
      <w:pPr>
        <w:jc w:val="both"/>
        <w:rPr>
          <w:b/>
          <w:color w:val="333333"/>
          <w:shd w:val="clear" w:color="auto" w:fill="FFFFFF"/>
          <w:lang w:val="es-AR"/>
        </w:rPr>
      </w:pPr>
      <w:r w:rsidRPr="00880A4F">
        <w:rPr>
          <w:b/>
          <w:color w:val="333333"/>
          <w:shd w:val="clear" w:color="auto" w:fill="FFFFFF"/>
          <w:lang w:val="es-AR"/>
        </w:rPr>
        <w:lastRenderedPageBreak/>
        <w:t>///CDCIC-330/21</w:t>
      </w: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880A4F">
        <w:rPr>
          <w:color w:val="333333"/>
          <w:shd w:val="clear" w:color="auto" w:fill="FFFFFF"/>
          <w:lang w:val="es-AR"/>
        </w:rPr>
        <w:t>Que las reglamentaciones actuales no logran satisfacer los objetivos del programa y que para incorporar definitivamente a los docentes indicados en el visto resulta conveniente extender la duración de las designaciones directas realizadas por los Consejos Departamentales respectivos, como ya se hiciera oportunamente por resolución CSU 082/18;</w:t>
      </w:r>
    </w:p>
    <w:p w:rsidR="00880A4F" w:rsidRPr="00880A4F" w:rsidRDefault="00880A4F" w:rsidP="00880A4F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80A4F" w:rsidRPr="00880A4F" w:rsidRDefault="00880A4F" w:rsidP="00880A4F">
      <w:pPr>
        <w:autoSpaceDE w:val="0"/>
        <w:autoSpaceDN w:val="0"/>
        <w:ind w:firstLine="709"/>
        <w:jc w:val="both"/>
        <w:rPr>
          <w:lang w:val="es-AR"/>
        </w:rPr>
      </w:pPr>
      <w:r w:rsidRPr="00880A4F">
        <w:rPr>
          <w:lang w:val="es-AR"/>
        </w:rPr>
        <w:t xml:space="preserve">   Que el Consejo Departamental aprobó, en su reunión de fecha 14 de diciembre de 2021 aprobó dicha propuesta; </w:t>
      </w:r>
    </w:p>
    <w:p w:rsidR="00880A4F" w:rsidRPr="00880A4F" w:rsidRDefault="00880A4F" w:rsidP="00880A4F">
      <w:pPr>
        <w:rPr>
          <w:color w:val="000000"/>
          <w:szCs w:val="20"/>
          <w:lang w:val="pt-BR"/>
        </w:rPr>
      </w:pPr>
      <w:bookmarkStart w:id="0" w:name="_GoBack"/>
      <w:bookmarkEnd w:id="0"/>
    </w:p>
    <w:p w:rsidR="00880A4F" w:rsidRPr="00880A4F" w:rsidRDefault="00880A4F" w:rsidP="00880A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880A4F">
        <w:rPr>
          <w:b/>
          <w:color w:val="000000"/>
          <w:szCs w:val="20"/>
          <w:lang w:val="es-ES"/>
        </w:rPr>
        <w:t>POR ELLO,</w:t>
      </w:r>
    </w:p>
    <w:p w:rsidR="00880A4F" w:rsidRPr="00880A4F" w:rsidRDefault="00880A4F" w:rsidP="00880A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880A4F">
        <w:rPr>
          <w:b/>
          <w:color w:val="000000"/>
          <w:szCs w:val="20"/>
          <w:lang w:val="es-ES"/>
        </w:rPr>
        <w:tab/>
      </w:r>
    </w:p>
    <w:p w:rsidR="006B5FB1" w:rsidRDefault="00880A4F" w:rsidP="006B5F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80A4F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6B5FB1" w:rsidRDefault="006B5FB1" w:rsidP="006B5F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880A4F" w:rsidRPr="00880A4F" w:rsidRDefault="00880A4F" w:rsidP="006B5F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80A4F">
        <w:rPr>
          <w:b/>
          <w:snapToGrid w:val="0"/>
          <w:szCs w:val="20"/>
          <w:lang w:val="es-AR" w:eastAsia="es-ES"/>
        </w:rPr>
        <w:t>CIENCIAS E INGENIERÍA DE LA COMPUTACIÓN</w:t>
      </w:r>
    </w:p>
    <w:p w:rsidR="00880A4F" w:rsidRPr="00880A4F" w:rsidRDefault="00880A4F" w:rsidP="00880A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880A4F" w:rsidRPr="00880A4F" w:rsidRDefault="00880A4F" w:rsidP="00880A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880A4F">
        <w:rPr>
          <w:b/>
          <w:color w:val="000000"/>
          <w:szCs w:val="20"/>
          <w:lang w:val="es-ES"/>
        </w:rPr>
        <w:t>RESUELVE:</w:t>
      </w:r>
    </w:p>
    <w:p w:rsidR="00880A4F" w:rsidRPr="00880A4F" w:rsidRDefault="00880A4F" w:rsidP="00880A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  <w:r w:rsidRPr="00880A4F">
        <w:rPr>
          <w:rFonts w:eastAsia="Calibri"/>
          <w:b/>
          <w:lang w:val="es-AR"/>
        </w:rPr>
        <w:t>ARTÍCULO 1º:</w:t>
      </w:r>
      <w:r w:rsidRPr="00880A4F">
        <w:rPr>
          <w:rFonts w:eastAsia="Calibri"/>
          <w:lang w:val="es-AR"/>
        </w:rPr>
        <w:t xml:space="preserve"> Aprobar la reestructuración de un cargo de Ayudante de Docencia con dedicación simple en la asignatura “Redes de Computadoras”  (Cód. 5786), a un cargo de Asistente de Docencia con dedicación con dedicación simple con destino a la misma asignatura u otra de la misma área, previo informe de las Direcciones Generales de Personal y Economía y Finanzas.</w:t>
      </w: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  <w:r w:rsidRPr="00880A4F">
        <w:rPr>
          <w:rFonts w:eastAsia="Calibri"/>
          <w:b/>
          <w:lang w:val="es-AR"/>
        </w:rPr>
        <w:t>ARTÍCULO 2º:</w:t>
      </w:r>
      <w:r w:rsidRPr="00880A4F">
        <w:rPr>
          <w:rFonts w:eastAsia="Calibri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  <w:r w:rsidRPr="00880A4F">
        <w:rPr>
          <w:rFonts w:eastAsia="Calibri"/>
          <w:b/>
          <w:lang w:val="es-AR"/>
        </w:rPr>
        <w:t>ARTÍCULO 3º:</w:t>
      </w:r>
      <w:r w:rsidRPr="00880A4F">
        <w:rPr>
          <w:rFonts w:eastAsia="Calibri"/>
          <w:lang w:val="es-AR"/>
        </w:rPr>
        <w:t xml:space="preserve"> La vigencia de la reestructuración será a partir del 01.12.21. </w:t>
      </w: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  <w:r w:rsidRPr="00880A4F">
        <w:rPr>
          <w:rFonts w:eastAsia="Calibri"/>
          <w:b/>
          <w:lang w:val="es-AR"/>
        </w:rPr>
        <w:t>ARTÍCULO 4º:</w:t>
      </w:r>
      <w:r w:rsidRPr="00880A4F">
        <w:rPr>
          <w:rFonts w:eastAsia="Calibri"/>
          <w:lang w:val="es-AR"/>
        </w:rPr>
        <w:t xml:space="preserve"> Designar en forma directa al </w:t>
      </w:r>
      <w:r w:rsidRPr="00880A4F">
        <w:rPr>
          <w:rFonts w:eastAsia="Calibri"/>
          <w:b/>
          <w:lang w:val="es-AR"/>
        </w:rPr>
        <w:t xml:space="preserve">Licenciado Maximiliano José ESCUDERO </w:t>
      </w:r>
      <w:r w:rsidRPr="00880A4F">
        <w:rPr>
          <w:rFonts w:eastAsia="Calibri"/>
          <w:b/>
          <w:lang w:val="es-ES_tradnl"/>
        </w:rPr>
        <w:t>(</w:t>
      </w:r>
      <w:proofErr w:type="spellStart"/>
      <w:r w:rsidRPr="00880A4F">
        <w:rPr>
          <w:rFonts w:eastAsia="Calibri"/>
          <w:b/>
          <w:lang w:val="es-ES_tradnl"/>
        </w:rPr>
        <w:t>Leg</w:t>
      </w:r>
      <w:proofErr w:type="spellEnd"/>
      <w:r w:rsidRPr="00880A4F">
        <w:rPr>
          <w:rFonts w:eastAsia="Calibri"/>
          <w:b/>
          <w:lang w:val="es-ES_tradnl"/>
        </w:rPr>
        <w:t xml:space="preserve">. 10079 </w:t>
      </w:r>
      <w:r w:rsidRPr="00880A4F">
        <w:rPr>
          <w:rFonts w:eastAsia="Calibri"/>
          <w:b/>
          <w:lang w:val="es-AR"/>
        </w:rPr>
        <w:t xml:space="preserve">– DNI 24.337.147) </w:t>
      </w:r>
      <w:r w:rsidRPr="00880A4F">
        <w:rPr>
          <w:rFonts w:eastAsia="Calibri"/>
          <w:lang w:val="es-AR"/>
        </w:rPr>
        <w:t>en el cargo de Asistente de Docencia con dedicación simple con destino a la asignatura “Organización de Computadoras” (Cód. 5744), a partir del 01.12.21 y hasta el 30.06.22, sin perjuicio de su cese por sustanciación del correspondiente llamado a concurso público y toma de posesión en el mismo.</w:t>
      </w:r>
    </w:p>
    <w:p w:rsidR="00880A4F" w:rsidRPr="00880A4F" w:rsidRDefault="00880A4F" w:rsidP="00880A4F">
      <w:pPr>
        <w:ind w:left="708" w:hanging="708"/>
        <w:jc w:val="both"/>
        <w:rPr>
          <w:rFonts w:eastAsia="Calibri"/>
          <w:lang w:val="es-AR"/>
        </w:rPr>
      </w:pPr>
    </w:p>
    <w:p w:rsidR="00880A4F" w:rsidRPr="00880A4F" w:rsidRDefault="00880A4F" w:rsidP="00880A4F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 w:rsidRPr="00880A4F">
        <w:rPr>
          <w:rFonts w:eastAsia="Calibri"/>
          <w:b/>
          <w:lang w:val="es-AR"/>
        </w:rPr>
        <w:t>ARTÍCULO 5º:</w:t>
      </w:r>
      <w:r w:rsidRPr="00880A4F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880A4F" w:rsidRPr="00880A4F" w:rsidRDefault="00880A4F" w:rsidP="00880A4F">
      <w:pPr>
        <w:jc w:val="both"/>
        <w:rPr>
          <w:rFonts w:eastAsia="Calibri"/>
          <w:lang w:val="es-AR"/>
        </w:rPr>
      </w:pPr>
    </w:p>
    <w:p w:rsidR="00190C61" w:rsidRPr="00880A4F" w:rsidRDefault="00880A4F" w:rsidP="00880A4F">
      <w:pPr>
        <w:jc w:val="both"/>
        <w:rPr>
          <w:rFonts w:eastAsia="Calibri"/>
          <w:lang w:val="es-AR"/>
        </w:rPr>
      </w:pPr>
      <w:r w:rsidRPr="00880A4F">
        <w:rPr>
          <w:rFonts w:eastAsia="Calibri"/>
          <w:b/>
          <w:lang w:val="es-AR"/>
        </w:rPr>
        <w:t>ARTÍCULO 6º:</w:t>
      </w:r>
      <w:r w:rsidRPr="00880A4F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880A4F">
          <w:rPr>
            <w:rFonts w:eastAsia="Calibri"/>
            <w:lang w:val="es-AR"/>
          </w:rPr>
          <w:t>la Secretaría General</w:t>
        </w:r>
      </w:smartTag>
      <w:r w:rsidRPr="00880A4F">
        <w:rPr>
          <w:rFonts w:eastAsia="Calibri"/>
          <w:lang w:val="es-AR"/>
        </w:rPr>
        <w:t xml:space="preserve"> Académica. Cumplido, archívese.--</w:t>
      </w:r>
    </w:p>
    <w:sectPr w:rsidR="00190C61" w:rsidRPr="00880A4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603" w:rsidRDefault="007A1603">
      <w:r>
        <w:separator/>
      </w:r>
    </w:p>
  </w:endnote>
  <w:endnote w:type="continuationSeparator" w:id="0">
    <w:p w:rsidR="007A1603" w:rsidRDefault="007A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603" w:rsidRDefault="007A1603">
      <w:r>
        <w:separator/>
      </w:r>
    </w:p>
  </w:footnote>
  <w:footnote w:type="continuationSeparator" w:id="0">
    <w:p w:rsidR="007A1603" w:rsidRDefault="007A1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8CC9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36350"/>
    <w:rsid w:val="00642880"/>
    <w:rsid w:val="0064585F"/>
    <w:rsid w:val="00694E0B"/>
    <w:rsid w:val="006970EA"/>
    <w:rsid w:val="006B5FB1"/>
    <w:rsid w:val="007A1603"/>
    <w:rsid w:val="00833557"/>
    <w:rsid w:val="00880A4F"/>
    <w:rsid w:val="008F11B6"/>
    <w:rsid w:val="00903957"/>
    <w:rsid w:val="00930023"/>
    <w:rsid w:val="0094295F"/>
    <w:rsid w:val="009B6365"/>
    <w:rsid w:val="009F7A64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83E26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30954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mfalappa</cp:lastModifiedBy>
  <cp:revision>4</cp:revision>
  <cp:lastPrinted>2021-11-09T14:25:00Z</cp:lastPrinted>
  <dcterms:created xsi:type="dcterms:W3CDTF">2021-12-16T16:19:00Z</dcterms:created>
  <dcterms:modified xsi:type="dcterms:W3CDTF">2021-12-17T17:51:00Z</dcterms:modified>
</cp:coreProperties>
</file>