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17" w:rsidRDefault="0063665D" w:rsidP="0063665D">
      <w:pPr>
        <w:spacing w:after="160" w:line="259" w:lineRule="auto"/>
        <w:rPr>
          <w:rStyle w:val="textoNegrita"/>
          <w:rFonts w:eastAsia="Arial"/>
          <w:lang w:val="es-AR" w:eastAsia="es-AR"/>
        </w:rPr>
      </w:pPr>
      <w:r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</w:t>
      </w:r>
      <w:r w:rsidR="00723617"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="00723617" w:rsidRPr="00096518">
        <w:rPr>
          <w:rStyle w:val="textoNegrita"/>
          <w:rFonts w:eastAsia="Arial"/>
          <w:lang w:val="es-AR" w:eastAsia="es-AR"/>
        </w:rPr>
        <w:t>DCIC-</w:t>
      </w:r>
      <w:r w:rsidR="002D4D40">
        <w:rPr>
          <w:rStyle w:val="textoNegrita"/>
          <w:rFonts w:eastAsia="Arial"/>
          <w:lang w:val="es-AR" w:eastAsia="es-AR"/>
        </w:rPr>
        <w:t>2</w:t>
      </w:r>
      <w:r w:rsidR="00594D16">
        <w:rPr>
          <w:rStyle w:val="textoNegrita"/>
          <w:rFonts w:eastAsia="Arial"/>
          <w:lang w:val="es-AR" w:eastAsia="es-AR"/>
        </w:rPr>
        <w:t>5</w:t>
      </w:r>
      <w:r w:rsidR="00714F32">
        <w:rPr>
          <w:rStyle w:val="textoNegrita"/>
          <w:rFonts w:eastAsia="Arial"/>
          <w:lang w:val="es-AR" w:eastAsia="es-AR"/>
        </w:rPr>
        <w:t>4</w:t>
      </w:r>
      <w:r w:rsidR="00A16EDB">
        <w:rPr>
          <w:rStyle w:val="textoNegrita"/>
          <w:rFonts w:eastAsia="Arial"/>
          <w:lang w:val="es-AR" w:eastAsia="es-AR"/>
        </w:rPr>
        <w:t>/22</w:t>
      </w:r>
    </w:p>
    <w:p w:rsidR="00F43BDF" w:rsidRDefault="00F43BDF" w:rsidP="00A16ED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Expte</w:t>
      </w:r>
      <w:proofErr w:type="spellEnd"/>
      <w:r>
        <w:rPr>
          <w:b/>
          <w:sz w:val="24"/>
          <w:lang w:val="es-AR"/>
        </w:rPr>
        <w:t xml:space="preserve">. </w:t>
      </w:r>
      <w:r w:rsidR="007E7D31">
        <w:rPr>
          <w:rStyle w:val="textoNegrita"/>
          <w:rFonts w:eastAsia="Arial"/>
          <w:lang w:val="es-AR" w:eastAsia="es-AR"/>
        </w:rPr>
        <w:t>Nº 3404</w:t>
      </w:r>
      <w:r w:rsidR="00760F2D">
        <w:rPr>
          <w:rStyle w:val="textoNegrita"/>
          <w:rFonts w:eastAsia="Arial"/>
          <w:lang w:val="es-AR" w:eastAsia="es-AR"/>
        </w:rPr>
        <w:t>/22</w:t>
      </w:r>
    </w:p>
    <w:p w:rsidR="00096518" w:rsidRDefault="00723617" w:rsidP="00A16EDB">
      <w:pPr>
        <w:spacing w:after="160" w:line="259" w:lineRule="auto"/>
        <w:ind w:firstLine="3402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  <w:r w:rsidR="0063665D">
        <w:rPr>
          <w:rStyle w:val="textoNegrita"/>
          <w:rFonts w:eastAsia="Arial"/>
          <w:lang w:val="es-AR" w:eastAsia="es-AR"/>
        </w:rPr>
        <w:t xml:space="preserve"> </w:t>
      </w:r>
      <w:r w:rsidR="00873A45">
        <w:rPr>
          <w:rStyle w:val="textoNegrita"/>
          <w:rFonts w:eastAsia="Arial"/>
          <w:lang w:val="es-AR" w:eastAsia="es-AR"/>
        </w:rPr>
        <w:t>11 de octubre</w:t>
      </w:r>
      <w:r w:rsidR="0063665D">
        <w:rPr>
          <w:rStyle w:val="textoNegrita"/>
          <w:rFonts w:eastAsia="Arial"/>
          <w:lang w:val="es-AR" w:eastAsia="es-AR"/>
        </w:rPr>
        <w:t xml:space="preserve"> de 2022</w:t>
      </w:r>
    </w:p>
    <w:p w:rsidR="00A16EDB" w:rsidRDefault="00A16EDB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14F32" w:rsidRPr="00714F32" w:rsidRDefault="00714F32" w:rsidP="00714F32">
      <w:pPr>
        <w:spacing w:after="160" w:line="259" w:lineRule="auto"/>
        <w:jc w:val="both"/>
        <w:rPr>
          <w:rFonts w:eastAsia="Arial"/>
          <w:b/>
          <w:sz w:val="24"/>
          <w:szCs w:val="24"/>
          <w:lang w:val="es-AR" w:eastAsia="es-AR"/>
        </w:rPr>
      </w:pPr>
      <w:r w:rsidRPr="00714F32">
        <w:rPr>
          <w:rFonts w:eastAsia="Arial"/>
          <w:b/>
          <w:sz w:val="24"/>
          <w:szCs w:val="24"/>
          <w:lang w:val="es-AR" w:eastAsia="es-AR"/>
        </w:rPr>
        <w:t>VISTO:</w:t>
      </w:r>
    </w:p>
    <w:p w:rsidR="00714F32" w:rsidRPr="00714F32" w:rsidRDefault="00714F32" w:rsidP="00714F32">
      <w:pPr>
        <w:spacing w:after="160" w:line="259" w:lineRule="auto"/>
        <w:ind w:firstLine="851"/>
        <w:jc w:val="both"/>
        <w:rPr>
          <w:rFonts w:eastAsia="Arial"/>
          <w:sz w:val="24"/>
          <w:szCs w:val="24"/>
          <w:lang w:eastAsia="es-AR"/>
        </w:rPr>
      </w:pPr>
      <w:r w:rsidRPr="00714F32">
        <w:rPr>
          <w:rFonts w:eastAsia="Arial"/>
          <w:sz w:val="24"/>
          <w:szCs w:val="24"/>
          <w:lang w:eastAsia="es-AR"/>
        </w:rPr>
        <w:t xml:space="preserve">La Resolución CSU-673/22 por la cual se aprueba el Plan de Estudios de la carrera interinstitucional de posgrado profesional </w:t>
      </w:r>
      <w:bookmarkStart w:id="0" w:name="_Hlk116472108"/>
      <w:r w:rsidRPr="00714F32">
        <w:rPr>
          <w:rFonts w:eastAsia="Arial"/>
          <w:i/>
          <w:sz w:val="24"/>
          <w:szCs w:val="24"/>
          <w:lang w:val="es-AR" w:eastAsia="es-AR"/>
        </w:rPr>
        <w:t>Maestría en Gestión y Tecnología de Ciudades Inteligentes</w:t>
      </w:r>
      <w:bookmarkEnd w:id="0"/>
      <w:r w:rsidRPr="00714F32">
        <w:rPr>
          <w:rFonts w:eastAsia="Arial"/>
          <w:sz w:val="24"/>
          <w:szCs w:val="24"/>
          <w:lang w:val="es-AR" w:eastAsia="es-AR"/>
        </w:rPr>
        <w:t>, modalidad a distancia</w:t>
      </w:r>
      <w:r w:rsidRPr="00714F32">
        <w:rPr>
          <w:rFonts w:eastAsia="Arial"/>
          <w:sz w:val="24"/>
          <w:szCs w:val="24"/>
          <w:lang w:eastAsia="es-AR"/>
        </w:rPr>
        <w:t xml:space="preserve">; </w:t>
      </w:r>
    </w:p>
    <w:p w:rsidR="00714F32" w:rsidRPr="00714F32" w:rsidRDefault="00714F32" w:rsidP="00714F32">
      <w:pPr>
        <w:spacing w:after="160" w:line="259" w:lineRule="auto"/>
        <w:ind w:firstLine="851"/>
        <w:jc w:val="both"/>
        <w:rPr>
          <w:rFonts w:eastAsia="Arial"/>
          <w:sz w:val="24"/>
          <w:szCs w:val="24"/>
          <w:lang w:eastAsia="es-AR"/>
        </w:rPr>
      </w:pPr>
      <w:r w:rsidRPr="00714F32">
        <w:rPr>
          <w:rFonts w:eastAsia="Arial"/>
          <w:sz w:val="24"/>
          <w:szCs w:val="24"/>
          <w:lang w:eastAsia="es-AR"/>
        </w:rPr>
        <w:t xml:space="preserve">La Resolución CDCIC-246/22 mediante la cual se designa la </w:t>
      </w:r>
      <w:proofErr w:type="gramStart"/>
      <w:r w:rsidRPr="00714F32">
        <w:rPr>
          <w:rFonts w:eastAsia="Arial"/>
          <w:sz w:val="24"/>
          <w:szCs w:val="24"/>
          <w:lang w:eastAsia="es-AR"/>
        </w:rPr>
        <w:t>Directora</w:t>
      </w:r>
      <w:proofErr w:type="gramEnd"/>
      <w:r w:rsidRPr="00714F32">
        <w:rPr>
          <w:rFonts w:eastAsia="Arial"/>
          <w:sz w:val="24"/>
          <w:szCs w:val="24"/>
          <w:lang w:eastAsia="es-AR"/>
        </w:rPr>
        <w:t xml:space="preserve"> y se avala la designación de la Codirectora de dicha carrera; </w:t>
      </w:r>
    </w:p>
    <w:p w:rsidR="00714F32" w:rsidRPr="00714F32" w:rsidRDefault="00714F32" w:rsidP="00714F32">
      <w:pPr>
        <w:spacing w:after="160" w:line="259" w:lineRule="auto"/>
        <w:ind w:firstLine="851"/>
        <w:jc w:val="both"/>
        <w:rPr>
          <w:rFonts w:eastAsia="Arial"/>
          <w:sz w:val="24"/>
          <w:szCs w:val="24"/>
          <w:lang w:val="es-AR" w:eastAsia="es-AR"/>
        </w:rPr>
      </w:pPr>
      <w:r w:rsidRPr="00714F32">
        <w:rPr>
          <w:rFonts w:eastAsia="Arial"/>
          <w:sz w:val="24"/>
          <w:szCs w:val="24"/>
          <w:lang w:val="es-AR" w:eastAsia="es-AR"/>
        </w:rPr>
        <w:t xml:space="preserve">La Resolución CSU-253/22 que eleva a Consejo Superior Universitario el   Reglamento de la </w:t>
      </w:r>
      <w:r w:rsidRPr="00714F32">
        <w:rPr>
          <w:rFonts w:eastAsia="Arial"/>
          <w:sz w:val="24"/>
          <w:szCs w:val="24"/>
          <w:lang w:eastAsia="es-AR"/>
        </w:rPr>
        <w:t>Maestría en Gestión y Tecnología de Ciudades Inteligentes, modalidad a distancia para su aprobación</w:t>
      </w:r>
      <w:r w:rsidRPr="00714F32">
        <w:rPr>
          <w:rFonts w:eastAsia="Arial"/>
          <w:sz w:val="24"/>
          <w:szCs w:val="24"/>
          <w:lang w:val="es-AR" w:eastAsia="es-AR"/>
        </w:rPr>
        <w:t>; y</w:t>
      </w:r>
    </w:p>
    <w:p w:rsidR="00714F32" w:rsidRPr="00714F32" w:rsidRDefault="00714F32" w:rsidP="00714F32">
      <w:pPr>
        <w:spacing w:after="160" w:line="259" w:lineRule="auto"/>
        <w:ind w:firstLine="851"/>
        <w:jc w:val="both"/>
        <w:rPr>
          <w:rFonts w:eastAsia="Arial"/>
          <w:sz w:val="24"/>
          <w:szCs w:val="24"/>
          <w:lang w:val="es-AR" w:eastAsia="es-AR"/>
        </w:rPr>
      </w:pPr>
    </w:p>
    <w:p w:rsidR="00714F32" w:rsidRPr="00714F32" w:rsidRDefault="00714F32" w:rsidP="00714F32">
      <w:pPr>
        <w:spacing w:after="160" w:line="259" w:lineRule="auto"/>
        <w:jc w:val="both"/>
        <w:rPr>
          <w:rFonts w:eastAsia="Arial"/>
          <w:b/>
          <w:sz w:val="24"/>
          <w:szCs w:val="24"/>
          <w:lang w:val="es-AR" w:eastAsia="es-AR"/>
        </w:rPr>
      </w:pPr>
      <w:r w:rsidRPr="00714F32">
        <w:rPr>
          <w:rFonts w:eastAsia="Arial"/>
          <w:b/>
          <w:sz w:val="24"/>
          <w:szCs w:val="24"/>
          <w:lang w:val="es-AR" w:eastAsia="es-AR"/>
        </w:rPr>
        <w:t>CONSIDERANDO</w:t>
      </w:r>
      <w:r w:rsidRPr="00714F32">
        <w:rPr>
          <w:rFonts w:eastAsia="Arial"/>
          <w:sz w:val="24"/>
          <w:szCs w:val="24"/>
          <w:lang w:val="es-AR" w:eastAsia="es-AR"/>
        </w:rPr>
        <w:t>:</w:t>
      </w:r>
      <w:r w:rsidRPr="00714F32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714F32" w:rsidRPr="00714F32" w:rsidRDefault="00714F32" w:rsidP="00714F32">
      <w:pPr>
        <w:spacing w:after="160" w:line="259" w:lineRule="auto"/>
        <w:ind w:firstLine="851"/>
        <w:jc w:val="both"/>
        <w:rPr>
          <w:rFonts w:eastAsia="Arial"/>
          <w:bCs/>
          <w:sz w:val="24"/>
          <w:szCs w:val="24"/>
          <w:lang w:val="es-AR" w:eastAsia="es-AR"/>
        </w:rPr>
      </w:pPr>
      <w:bookmarkStart w:id="1" w:name="_Hlk116472318"/>
      <w:r w:rsidRPr="00714F32">
        <w:rPr>
          <w:rFonts w:eastAsia="Arial"/>
          <w:bCs/>
          <w:sz w:val="24"/>
          <w:szCs w:val="24"/>
          <w:lang w:val="es-AR" w:eastAsia="es-AR"/>
        </w:rPr>
        <w:t xml:space="preserve">Que el mismo establece que la conducción de la carrera estará a cargo de un </w:t>
      </w:r>
      <w:proofErr w:type="gramStart"/>
      <w:r w:rsidRPr="00714F32">
        <w:rPr>
          <w:rFonts w:eastAsia="Arial"/>
          <w:bCs/>
          <w:sz w:val="24"/>
          <w:szCs w:val="24"/>
          <w:lang w:val="es-AR" w:eastAsia="es-AR"/>
        </w:rPr>
        <w:t>Director</w:t>
      </w:r>
      <w:proofErr w:type="gramEnd"/>
      <w:r w:rsidRPr="00714F32">
        <w:rPr>
          <w:rFonts w:eastAsia="Arial"/>
          <w:bCs/>
          <w:sz w:val="24"/>
          <w:szCs w:val="24"/>
          <w:lang w:val="es-AR" w:eastAsia="es-AR"/>
        </w:rPr>
        <w:t>, un Codirector y el Comité Académico</w:t>
      </w:r>
      <w:bookmarkEnd w:id="1"/>
      <w:r w:rsidRPr="00714F32">
        <w:rPr>
          <w:rFonts w:eastAsia="Arial"/>
          <w:bCs/>
          <w:sz w:val="24"/>
          <w:szCs w:val="24"/>
          <w:lang w:val="es-AR" w:eastAsia="es-AR"/>
        </w:rPr>
        <w:t xml:space="preserve">, el cual estará conformado por dos (2) miembros (un/a titular y un/a alterno/a) por cada una de las Unidades Académicas, los que deberán ser o haber sido profesor/a; </w:t>
      </w:r>
    </w:p>
    <w:p w:rsidR="00714F32" w:rsidRPr="00714F32" w:rsidRDefault="00714F32" w:rsidP="00714F32">
      <w:pPr>
        <w:spacing w:after="160" w:line="259" w:lineRule="auto"/>
        <w:ind w:firstLine="851"/>
        <w:jc w:val="both"/>
        <w:rPr>
          <w:rFonts w:eastAsia="Arial"/>
          <w:bCs/>
          <w:sz w:val="24"/>
          <w:szCs w:val="24"/>
          <w:lang w:val="es-AR" w:eastAsia="es-AR"/>
        </w:rPr>
      </w:pPr>
      <w:r w:rsidRPr="00714F32">
        <w:rPr>
          <w:rFonts w:eastAsia="Arial"/>
          <w:bCs/>
          <w:sz w:val="24"/>
          <w:szCs w:val="24"/>
          <w:lang w:val="es-AR" w:eastAsia="es-AR"/>
        </w:rPr>
        <w:t xml:space="preserve">Que la designación de los mismos estará a cargo de los Consejos Directivos de las </w:t>
      </w:r>
      <w:proofErr w:type="spellStart"/>
      <w:r w:rsidRPr="00714F32">
        <w:rPr>
          <w:rFonts w:eastAsia="Arial"/>
          <w:bCs/>
          <w:sz w:val="24"/>
          <w:szCs w:val="24"/>
          <w:lang w:val="es-AR" w:eastAsia="es-AR"/>
        </w:rPr>
        <w:t>Unicades</w:t>
      </w:r>
      <w:proofErr w:type="spellEnd"/>
      <w:r w:rsidRPr="00714F32">
        <w:rPr>
          <w:rFonts w:eastAsia="Arial"/>
          <w:bCs/>
          <w:sz w:val="24"/>
          <w:szCs w:val="24"/>
          <w:lang w:val="es-AR" w:eastAsia="es-AR"/>
        </w:rPr>
        <w:t xml:space="preserve"> Académicas responsables del dictado de la carrera; </w:t>
      </w:r>
    </w:p>
    <w:p w:rsidR="00714F32" w:rsidRPr="00714F32" w:rsidRDefault="00714F32" w:rsidP="00714F32">
      <w:pPr>
        <w:spacing w:after="160" w:line="259" w:lineRule="auto"/>
        <w:ind w:firstLine="851"/>
        <w:jc w:val="both"/>
        <w:rPr>
          <w:rFonts w:eastAsia="Arial"/>
          <w:bCs/>
          <w:sz w:val="24"/>
          <w:szCs w:val="24"/>
          <w:lang w:val="es-AR" w:eastAsia="es-AR"/>
        </w:rPr>
      </w:pPr>
      <w:r w:rsidRPr="00714F32">
        <w:rPr>
          <w:rFonts w:eastAsia="Arial"/>
          <w:sz w:val="24"/>
          <w:szCs w:val="24"/>
          <w:lang w:val="es-AR"/>
        </w:rPr>
        <w:t xml:space="preserve">Que el Dr. Pablo </w:t>
      </w:r>
      <w:proofErr w:type="spellStart"/>
      <w:r w:rsidRPr="00714F32">
        <w:rPr>
          <w:rFonts w:eastAsia="Arial"/>
          <w:sz w:val="24"/>
          <w:szCs w:val="24"/>
          <w:lang w:val="es-AR"/>
        </w:rPr>
        <w:t>Fillottrani</w:t>
      </w:r>
      <w:proofErr w:type="spellEnd"/>
      <w:r w:rsidRPr="00714F32">
        <w:rPr>
          <w:rFonts w:eastAsia="Arial"/>
          <w:sz w:val="24"/>
          <w:szCs w:val="24"/>
          <w:lang w:val="es-AR"/>
        </w:rPr>
        <w:t xml:space="preserve"> y el Dr. Diego Martínez reúnen los antecedentes necesarios y han dado su anuencia para integrar dicho Comité como titular y suplente respectivamente;  </w:t>
      </w:r>
    </w:p>
    <w:p w:rsidR="00C360AE" w:rsidRDefault="00714F32" w:rsidP="007B5848">
      <w:pPr>
        <w:spacing w:after="160" w:line="259" w:lineRule="auto"/>
        <w:ind w:firstLine="851"/>
        <w:jc w:val="both"/>
        <w:rPr>
          <w:rFonts w:eastAsia="Arial"/>
          <w:bCs/>
          <w:sz w:val="24"/>
          <w:szCs w:val="24"/>
          <w:lang w:val="es-AR" w:eastAsia="es-AR"/>
        </w:rPr>
      </w:pPr>
      <w:r w:rsidRPr="00714F32">
        <w:rPr>
          <w:rFonts w:eastAsia="Arial"/>
          <w:bCs/>
          <w:sz w:val="24"/>
          <w:szCs w:val="24"/>
          <w:lang w:val="es-AR" w:eastAsia="es-AR"/>
        </w:rPr>
        <w:t xml:space="preserve">Que el Consejo Departamental aprobó en su reunión ordinaria de fecha 11 de octubre de 2022, dichas designaciones; </w:t>
      </w:r>
    </w:p>
    <w:p w:rsidR="007B5848" w:rsidRPr="007B5848" w:rsidRDefault="007B5848" w:rsidP="007B5848">
      <w:pPr>
        <w:spacing w:after="160" w:line="259" w:lineRule="auto"/>
        <w:ind w:firstLine="851"/>
        <w:jc w:val="both"/>
        <w:rPr>
          <w:rStyle w:val="textoNegrita"/>
          <w:rFonts w:eastAsia="Arial"/>
          <w:b w:val="0"/>
          <w:bCs/>
          <w:lang w:val="es-AR" w:eastAsia="es-AR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E245C9" w:rsidRPr="00096518" w:rsidRDefault="00204988" w:rsidP="00500F1A">
      <w:pPr>
        <w:ind w:firstLine="708"/>
        <w:jc w:val="center"/>
        <w:rPr>
          <w:b/>
          <w:sz w:val="24"/>
          <w:szCs w:val="24"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A16EDB" w:rsidRDefault="00A16EDB" w:rsidP="00795087">
      <w:pPr>
        <w:jc w:val="center"/>
        <w:rPr>
          <w:rStyle w:val="textoNegrita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390CBD" w:rsidRDefault="00F86A8D" w:rsidP="00390CBD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  <w:lang w:val="es-ES_tradnl" w:eastAsia="en-US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653B39">
        <w:rPr>
          <w:rStyle w:val="textoNegrita"/>
          <w:lang w:val="es-AR" w:eastAsia="es-AR"/>
        </w:rPr>
        <w:t xml:space="preserve">: </w:t>
      </w:r>
      <w:r w:rsidR="00C360AE">
        <w:rPr>
          <w:sz w:val="24"/>
          <w:szCs w:val="24"/>
          <w:lang w:val="es-AR"/>
        </w:rPr>
        <w:t xml:space="preserve">Designar </w:t>
      </w:r>
      <w:r w:rsidR="00714F32">
        <w:rPr>
          <w:sz w:val="24"/>
          <w:szCs w:val="24"/>
          <w:lang w:val="es-AR"/>
        </w:rPr>
        <w:t xml:space="preserve">al </w:t>
      </w:r>
      <w:r w:rsidR="00714F32" w:rsidRPr="00714F32">
        <w:rPr>
          <w:b/>
          <w:sz w:val="24"/>
          <w:szCs w:val="24"/>
          <w:lang w:val="es-AR"/>
        </w:rPr>
        <w:t xml:space="preserve">Doctor Pablo Rubén </w:t>
      </w:r>
      <w:proofErr w:type="spellStart"/>
      <w:r w:rsidR="00714F32" w:rsidRPr="00714F32">
        <w:rPr>
          <w:b/>
          <w:sz w:val="24"/>
          <w:szCs w:val="24"/>
          <w:lang w:val="es-AR"/>
        </w:rPr>
        <w:t>Fillottrani</w:t>
      </w:r>
      <w:proofErr w:type="spellEnd"/>
      <w:r w:rsidR="00714F32" w:rsidRPr="00714F32">
        <w:rPr>
          <w:b/>
          <w:sz w:val="24"/>
          <w:szCs w:val="24"/>
          <w:lang w:val="es-AR"/>
        </w:rPr>
        <w:t xml:space="preserve"> (DNI </w:t>
      </w:r>
      <w:r w:rsidR="00714F32" w:rsidRPr="00714F32">
        <w:rPr>
          <w:b/>
          <w:sz w:val="24"/>
          <w:szCs w:val="24"/>
          <w:lang w:val="es-ES_tradnl"/>
        </w:rPr>
        <w:t xml:space="preserve">18.398.899 * </w:t>
      </w:r>
      <w:proofErr w:type="spellStart"/>
      <w:r w:rsidR="00714F32" w:rsidRPr="00714F32">
        <w:rPr>
          <w:b/>
          <w:sz w:val="24"/>
          <w:szCs w:val="24"/>
          <w:lang w:val="es-ES_tradnl"/>
        </w:rPr>
        <w:t>Leg</w:t>
      </w:r>
      <w:proofErr w:type="spellEnd"/>
      <w:r w:rsidR="00714F32" w:rsidRPr="00714F32">
        <w:rPr>
          <w:b/>
          <w:sz w:val="24"/>
          <w:szCs w:val="24"/>
          <w:lang w:val="es-ES_tradnl"/>
        </w:rPr>
        <w:t>. 7276)</w:t>
      </w:r>
      <w:r w:rsidR="00714F32">
        <w:rPr>
          <w:sz w:val="24"/>
          <w:szCs w:val="24"/>
          <w:lang w:val="es-ES_tradnl"/>
        </w:rPr>
        <w:t xml:space="preserve"> y al </w:t>
      </w:r>
      <w:r w:rsidR="00714F32" w:rsidRPr="00714F32">
        <w:rPr>
          <w:b/>
          <w:sz w:val="24"/>
          <w:szCs w:val="24"/>
          <w:lang w:val="es-ES_tradnl"/>
        </w:rPr>
        <w:t>Doctor Diego Cesar Martínez (</w:t>
      </w:r>
      <w:r w:rsidR="00714F32" w:rsidRPr="00714F32">
        <w:rPr>
          <w:b/>
          <w:sz w:val="24"/>
          <w:szCs w:val="24"/>
          <w:lang w:val="es-AR"/>
        </w:rPr>
        <w:t>D.N.I. 24.691.682 -</w:t>
      </w:r>
      <w:proofErr w:type="spellStart"/>
      <w:r w:rsidR="00714F32" w:rsidRPr="00714F32">
        <w:rPr>
          <w:b/>
          <w:sz w:val="24"/>
          <w:szCs w:val="24"/>
          <w:lang w:val="es-AR"/>
        </w:rPr>
        <w:t>Leg</w:t>
      </w:r>
      <w:proofErr w:type="spellEnd"/>
      <w:r w:rsidR="00714F32" w:rsidRPr="00714F32">
        <w:rPr>
          <w:b/>
          <w:sz w:val="24"/>
          <w:szCs w:val="24"/>
          <w:lang w:val="es-AR"/>
        </w:rPr>
        <w:t>. 8746</w:t>
      </w:r>
      <w:r w:rsidR="00714F32">
        <w:rPr>
          <w:b/>
          <w:sz w:val="24"/>
          <w:szCs w:val="24"/>
          <w:lang w:val="es-AR"/>
        </w:rPr>
        <w:t xml:space="preserve">) </w:t>
      </w:r>
      <w:r w:rsidR="00714F32">
        <w:rPr>
          <w:sz w:val="24"/>
          <w:szCs w:val="24"/>
          <w:lang w:val="es-ES_tradnl"/>
        </w:rPr>
        <w:t xml:space="preserve"> </w:t>
      </w:r>
      <w:bookmarkStart w:id="2" w:name="_Hlk116458904"/>
      <w:r w:rsidR="00390CBD" w:rsidRPr="00390CBD">
        <w:rPr>
          <w:sz w:val="24"/>
          <w:szCs w:val="24"/>
          <w:lang w:val="es-ES_tradnl" w:eastAsia="en-US"/>
        </w:rPr>
        <w:t xml:space="preserve">como representantes titular y suplente respectivamente, del Departamento de Ciencias e Ingeniería de la Computación ante </w:t>
      </w:r>
    </w:p>
    <w:p w:rsidR="00390CBD" w:rsidRDefault="00390CBD" w:rsidP="00390CBD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390CBD" w:rsidRDefault="00390CBD" w:rsidP="00390CBD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</w:t>
      </w:r>
      <w:r>
        <w:rPr>
          <w:b/>
          <w:sz w:val="24"/>
          <w:lang w:val="es-ES_tradnl"/>
        </w:rPr>
        <w:t>//CDCIC-254/22</w:t>
      </w:r>
    </w:p>
    <w:p w:rsidR="00390CBD" w:rsidRDefault="00390CBD" w:rsidP="00390CBD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C360AE" w:rsidRDefault="00714F32" w:rsidP="00C360A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Comité Académico de la</w:t>
      </w:r>
      <w:r w:rsidR="00C360AE" w:rsidRPr="00C360AE">
        <w:rPr>
          <w:color w:val="000000"/>
          <w:sz w:val="24"/>
          <w:szCs w:val="24"/>
        </w:rPr>
        <w:t xml:space="preserve"> carrera de posgrado</w:t>
      </w:r>
      <w:r w:rsidR="00527C8A" w:rsidRPr="00527C8A">
        <w:rPr>
          <w:color w:val="000000"/>
          <w:sz w:val="24"/>
          <w:szCs w:val="24"/>
        </w:rPr>
        <w:t xml:space="preserve"> profesional</w:t>
      </w:r>
      <w:r w:rsidR="00527C8A">
        <w:rPr>
          <w:i/>
          <w:color w:val="000000"/>
          <w:sz w:val="24"/>
          <w:szCs w:val="24"/>
        </w:rPr>
        <w:t xml:space="preserve"> </w:t>
      </w:r>
      <w:r w:rsidR="00527C8A" w:rsidRPr="00527C8A">
        <w:rPr>
          <w:color w:val="000000"/>
          <w:sz w:val="24"/>
          <w:szCs w:val="24"/>
        </w:rPr>
        <w:t>“Maestría en Gestión y Tecnología de Ciudades Inteligentes” – modalidad a distanci</w:t>
      </w:r>
      <w:bookmarkEnd w:id="2"/>
      <w:r w:rsidR="00527C8A">
        <w:rPr>
          <w:color w:val="000000"/>
          <w:sz w:val="24"/>
          <w:szCs w:val="24"/>
        </w:rPr>
        <w:t>a.</w:t>
      </w:r>
    </w:p>
    <w:p w:rsidR="0063665D" w:rsidRDefault="0063665D" w:rsidP="00C360AE">
      <w:pPr>
        <w:jc w:val="both"/>
        <w:rPr>
          <w:b/>
          <w:color w:val="000000"/>
          <w:sz w:val="24"/>
          <w:szCs w:val="24"/>
        </w:rPr>
      </w:pPr>
      <w:bookmarkStart w:id="3" w:name="_Hlk116458828"/>
    </w:p>
    <w:p w:rsidR="00C360AE" w:rsidRPr="00C360AE" w:rsidRDefault="00C360AE" w:rsidP="00C360AE">
      <w:pPr>
        <w:jc w:val="both"/>
        <w:rPr>
          <w:sz w:val="24"/>
          <w:szCs w:val="24"/>
        </w:rPr>
      </w:pPr>
      <w:r w:rsidRPr="00C360AE">
        <w:rPr>
          <w:b/>
          <w:color w:val="000000"/>
          <w:sz w:val="24"/>
          <w:szCs w:val="24"/>
        </w:rPr>
        <w:t>ARTICULO 2º:</w:t>
      </w:r>
      <w:r w:rsidRPr="00C360AE">
        <w:rPr>
          <w:color w:val="000000"/>
          <w:sz w:val="24"/>
          <w:szCs w:val="24"/>
        </w:rPr>
        <w:t> </w:t>
      </w:r>
      <w:r w:rsidRPr="00C360AE">
        <w:rPr>
          <w:color w:val="000000"/>
          <w:sz w:val="24"/>
          <w:szCs w:val="24"/>
          <w:lang w:val="es-ES_tradnl"/>
        </w:rPr>
        <w:t xml:space="preserve"> </w:t>
      </w:r>
      <w:r w:rsidR="00675AD6">
        <w:rPr>
          <w:color w:val="000000"/>
          <w:sz w:val="24"/>
          <w:szCs w:val="24"/>
          <w:lang w:val="es-ES_tradnl"/>
        </w:rPr>
        <w:t>La designación, en ambos casos,</w:t>
      </w:r>
      <w:r w:rsidR="00527C8A">
        <w:rPr>
          <w:color w:val="000000"/>
          <w:sz w:val="24"/>
          <w:szCs w:val="24"/>
          <w:lang w:val="es-ES_tradnl"/>
        </w:rPr>
        <w:t xml:space="preserve"> tendrá</w:t>
      </w:r>
      <w:r w:rsidRPr="00C360AE">
        <w:rPr>
          <w:color w:val="000000"/>
          <w:sz w:val="24"/>
          <w:szCs w:val="24"/>
          <w:lang w:val="es-ES_tradnl"/>
        </w:rPr>
        <w:t xml:space="preserve"> una duración de 2 (dos) años contados a partir del día </w:t>
      </w:r>
      <w:r w:rsidR="00527C8A">
        <w:rPr>
          <w:color w:val="000000"/>
          <w:sz w:val="24"/>
          <w:szCs w:val="24"/>
          <w:lang w:val="es-ES_tradnl"/>
        </w:rPr>
        <w:t>27 de septiembre de 2022</w:t>
      </w:r>
      <w:r w:rsidRPr="00C360AE">
        <w:rPr>
          <w:color w:val="000000"/>
          <w:sz w:val="24"/>
          <w:szCs w:val="24"/>
          <w:lang w:val="es-ES_tradnl"/>
        </w:rPr>
        <w:t>.-</w:t>
      </w:r>
    </w:p>
    <w:bookmarkEnd w:id="3"/>
    <w:p w:rsidR="00714F32" w:rsidRDefault="00714F32" w:rsidP="00C360A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C360AE" w:rsidRPr="00C360AE" w:rsidRDefault="00C360AE" w:rsidP="00C360AE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C360AE">
        <w:rPr>
          <w:b/>
          <w:sz w:val="24"/>
          <w:lang w:val="es-ES_tradnl"/>
        </w:rPr>
        <w:t>ARTICULO 3º:</w:t>
      </w:r>
      <w:r w:rsidRPr="00C360AE">
        <w:rPr>
          <w:sz w:val="24"/>
          <w:lang w:val="es-ES_tradnl"/>
        </w:rPr>
        <w:t xml:space="preserve"> Regístrese; comuníquese; pase a la Secretaría General </w:t>
      </w:r>
      <w:r w:rsidR="00527C8A">
        <w:rPr>
          <w:sz w:val="24"/>
          <w:lang w:val="es-ES_tradnl"/>
        </w:rPr>
        <w:t>de Posgrado y Educación Continua</w:t>
      </w:r>
      <w:r w:rsidRPr="00C360AE">
        <w:rPr>
          <w:sz w:val="24"/>
          <w:lang w:val="es-ES_tradnl"/>
        </w:rPr>
        <w:t xml:space="preserve"> para su conocimiento; incorpórese copia al expediente correspondiente; cumplido, archívese.----------</w:t>
      </w:r>
      <w:r w:rsidR="00527C8A">
        <w:rPr>
          <w:sz w:val="24"/>
          <w:lang w:val="es-ES_tradnl"/>
        </w:rPr>
        <w:t>------------------------------------------------------------------------------</w:t>
      </w:r>
    </w:p>
    <w:p w:rsidR="001D3117" w:rsidRDefault="001D3117" w:rsidP="00C360AE">
      <w:pPr>
        <w:jc w:val="both"/>
        <w:rPr>
          <w:rFonts w:eastAsia="Arial"/>
          <w:b/>
          <w:sz w:val="24"/>
          <w:szCs w:val="24"/>
          <w:lang w:val="es-AR" w:eastAsia="es-AR"/>
        </w:rPr>
      </w:pPr>
      <w:bookmarkStart w:id="4" w:name="_GoBack"/>
      <w:bookmarkEnd w:id="4"/>
    </w:p>
    <w:sectPr w:rsidR="001D3117" w:rsidSect="0050281B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348F1"/>
    <w:rsid w:val="000361AD"/>
    <w:rsid w:val="0004557D"/>
    <w:rsid w:val="000528B4"/>
    <w:rsid w:val="00096518"/>
    <w:rsid w:val="000E4F34"/>
    <w:rsid w:val="00131743"/>
    <w:rsid w:val="00146259"/>
    <w:rsid w:val="001667B5"/>
    <w:rsid w:val="001801C1"/>
    <w:rsid w:val="001D3117"/>
    <w:rsid w:val="001F1D18"/>
    <w:rsid w:val="00204988"/>
    <w:rsid w:val="00206884"/>
    <w:rsid w:val="002D4D40"/>
    <w:rsid w:val="002E747B"/>
    <w:rsid w:val="002F5C39"/>
    <w:rsid w:val="00300ACE"/>
    <w:rsid w:val="00350594"/>
    <w:rsid w:val="00390CBD"/>
    <w:rsid w:val="003E76E4"/>
    <w:rsid w:val="00450FE7"/>
    <w:rsid w:val="00475DE0"/>
    <w:rsid w:val="004960CC"/>
    <w:rsid w:val="004E0286"/>
    <w:rsid w:val="004F31DD"/>
    <w:rsid w:val="00500F1A"/>
    <w:rsid w:val="0050281B"/>
    <w:rsid w:val="005051AA"/>
    <w:rsid w:val="00527C8A"/>
    <w:rsid w:val="00576F6B"/>
    <w:rsid w:val="00594D16"/>
    <w:rsid w:val="005D2022"/>
    <w:rsid w:val="005F199F"/>
    <w:rsid w:val="00626564"/>
    <w:rsid w:val="0063665D"/>
    <w:rsid w:val="0065370B"/>
    <w:rsid w:val="00653B39"/>
    <w:rsid w:val="00655A39"/>
    <w:rsid w:val="00662C7E"/>
    <w:rsid w:val="00675AD6"/>
    <w:rsid w:val="006844CE"/>
    <w:rsid w:val="00696C73"/>
    <w:rsid w:val="006C2445"/>
    <w:rsid w:val="00701A2B"/>
    <w:rsid w:val="00714F32"/>
    <w:rsid w:val="00717D36"/>
    <w:rsid w:val="00723617"/>
    <w:rsid w:val="0074036F"/>
    <w:rsid w:val="00760F2D"/>
    <w:rsid w:val="00795087"/>
    <w:rsid w:val="007B57F4"/>
    <w:rsid w:val="007B5848"/>
    <w:rsid w:val="007D206C"/>
    <w:rsid w:val="007E7D31"/>
    <w:rsid w:val="00804E56"/>
    <w:rsid w:val="00850997"/>
    <w:rsid w:val="00857851"/>
    <w:rsid w:val="00873A45"/>
    <w:rsid w:val="008A25D9"/>
    <w:rsid w:val="008A62E1"/>
    <w:rsid w:val="008B5205"/>
    <w:rsid w:val="008B70CA"/>
    <w:rsid w:val="00905A47"/>
    <w:rsid w:val="00934A40"/>
    <w:rsid w:val="009623B5"/>
    <w:rsid w:val="00996A33"/>
    <w:rsid w:val="009E65ED"/>
    <w:rsid w:val="00A137ED"/>
    <w:rsid w:val="00A16EDB"/>
    <w:rsid w:val="00A4499F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360AE"/>
    <w:rsid w:val="00C600ED"/>
    <w:rsid w:val="00C6065F"/>
    <w:rsid w:val="00CA348D"/>
    <w:rsid w:val="00CD3DB8"/>
    <w:rsid w:val="00D30AAA"/>
    <w:rsid w:val="00D4084F"/>
    <w:rsid w:val="00D43F51"/>
    <w:rsid w:val="00D4754E"/>
    <w:rsid w:val="00D66321"/>
    <w:rsid w:val="00D974B4"/>
    <w:rsid w:val="00DB6C95"/>
    <w:rsid w:val="00DE2DF7"/>
    <w:rsid w:val="00E0396D"/>
    <w:rsid w:val="00E245C9"/>
    <w:rsid w:val="00E6795B"/>
    <w:rsid w:val="00E91392"/>
    <w:rsid w:val="00EB4C83"/>
    <w:rsid w:val="00ED18D5"/>
    <w:rsid w:val="00EE291D"/>
    <w:rsid w:val="00EF0A6B"/>
    <w:rsid w:val="00F344FE"/>
    <w:rsid w:val="00F43BDF"/>
    <w:rsid w:val="00F86A8D"/>
    <w:rsid w:val="00FA4D6B"/>
    <w:rsid w:val="00FB60F3"/>
    <w:rsid w:val="00FE341B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BA03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5E640-2D08-4A55-BD92-28310043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3</cp:revision>
  <cp:lastPrinted>2019-10-24T15:06:00Z</cp:lastPrinted>
  <dcterms:created xsi:type="dcterms:W3CDTF">2022-10-12T16:51:00Z</dcterms:created>
  <dcterms:modified xsi:type="dcterms:W3CDTF">2022-10-12T16:53:00Z</dcterms:modified>
</cp:coreProperties>
</file>