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09F" w:rsidRDefault="008879E8" w:rsidP="00B8609F">
      <w:pPr>
        <w:ind w:firstLine="3402"/>
        <w:rPr>
          <w:sz w:val="20"/>
          <w:szCs w:val="20"/>
          <w:lang w:val="es-AR" w:eastAsia="es-AR"/>
        </w:rPr>
      </w:pPr>
      <w:r>
        <w:rPr>
          <w:rStyle w:val="textoNegrita"/>
          <w:lang w:val="es-AR"/>
        </w:rPr>
        <w:t>REGISTRADO BAJO CDCIC-002/</w:t>
      </w:r>
      <w:r w:rsidR="00832BB0">
        <w:rPr>
          <w:rStyle w:val="textoNegrita"/>
          <w:lang w:val="es-AR"/>
        </w:rPr>
        <w:t>2</w:t>
      </w:r>
      <w:r w:rsidR="00547CBC">
        <w:rPr>
          <w:rStyle w:val="textoNegrita"/>
          <w:lang w:val="es-AR"/>
        </w:rPr>
        <w:t>2</w:t>
      </w:r>
    </w:p>
    <w:p w:rsidR="00B8609F" w:rsidRDefault="00B8609F" w:rsidP="00024798">
      <w:pPr>
        <w:rPr>
          <w:rStyle w:val="textoNegrita"/>
          <w:lang w:val="es-AR"/>
        </w:rPr>
      </w:pPr>
    </w:p>
    <w:p w:rsidR="00B8609F" w:rsidRDefault="00B8609F" w:rsidP="00024798">
      <w:pPr>
        <w:ind w:firstLine="3402"/>
        <w:rPr>
          <w:rStyle w:val="textoNegrita"/>
          <w:lang w:val="es-AR"/>
        </w:rPr>
      </w:pPr>
      <w:r w:rsidRPr="00B8609F">
        <w:rPr>
          <w:rStyle w:val="textoNegrita"/>
          <w:lang w:val="es-AR"/>
        </w:rPr>
        <w:t>BAHIA BLANCA,</w:t>
      </w:r>
    </w:p>
    <w:p w:rsidR="00024798" w:rsidRDefault="00024798" w:rsidP="00024798">
      <w:pPr>
        <w:ind w:firstLine="3402"/>
        <w:rPr>
          <w:rStyle w:val="textoNegrita"/>
          <w:lang w:val="es-AR"/>
        </w:rPr>
      </w:pPr>
    </w:p>
    <w:p w:rsidR="00024798" w:rsidRPr="00024798" w:rsidRDefault="00024798" w:rsidP="00024798">
      <w:pPr>
        <w:ind w:firstLine="3402"/>
        <w:rPr>
          <w:sz w:val="20"/>
          <w:szCs w:val="20"/>
          <w:lang w:val="es-AR"/>
        </w:rPr>
      </w:pPr>
    </w:p>
    <w:p w:rsidR="008637BB" w:rsidRDefault="008637BB" w:rsidP="00B8609F">
      <w:pPr>
        <w:rPr>
          <w:rStyle w:val="textoComun"/>
          <w:b/>
          <w:lang w:val="es-AR"/>
        </w:rPr>
      </w:pPr>
    </w:p>
    <w:p w:rsidR="00B8609F" w:rsidRPr="00B8609F" w:rsidRDefault="00B8609F" w:rsidP="00B8609F">
      <w:pPr>
        <w:rPr>
          <w:rStyle w:val="textoComun"/>
          <w:rFonts w:eastAsia="Arial"/>
          <w:b/>
          <w:lang w:val="es-AR" w:eastAsia="es-AR"/>
        </w:rPr>
      </w:pPr>
      <w:r w:rsidRPr="00B8609F">
        <w:rPr>
          <w:rStyle w:val="textoComun"/>
          <w:b/>
          <w:lang w:val="es-AR"/>
        </w:rPr>
        <w:t xml:space="preserve">VISTO: </w:t>
      </w:r>
    </w:p>
    <w:p w:rsidR="00B8609F" w:rsidRDefault="00B8609F" w:rsidP="00B8609F">
      <w:pPr>
        <w:ind w:firstLine="851"/>
        <w:rPr>
          <w:rStyle w:val="textoComun"/>
          <w:lang w:val="es-AR"/>
        </w:rPr>
      </w:pPr>
    </w:p>
    <w:p w:rsidR="00B8609F" w:rsidRPr="00FB0614" w:rsidRDefault="008C0B55" w:rsidP="00FB0614">
      <w:pPr>
        <w:ind w:firstLine="851"/>
        <w:jc w:val="both"/>
        <w:rPr>
          <w:lang w:val="es-AR"/>
        </w:rPr>
      </w:pPr>
      <w:r w:rsidRPr="00FB0614">
        <w:rPr>
          <w:lang w:val="es-AR"/>
        </w:rPr>
        <w:t xml:space="preserve"> La resolución CSU-685/21 que aprueba </w:t>
      </w:r>
      <w:r w:rsidR="0038268F" w:rsidRPr="00FB0614">
        <w:rPr>
          <w:lang w:val="es-AR"/>
        </w:rPr>
        <w:t>el Texto Ordenado de Reglamentación de los Cursos Intensivos de Verano (CIV)</w:t>
      </w:r>
      <w:r w:rsidR="00FB0614" w:rsidRPr="00FB0614">
        <w:rPr>
          <w:lang w:val="es-AR"/>
        </w:rPr>
        <w:t xml:space="preserve">; </w:t>
      </w:r>
    </w:p>
    <w:p w:rsidR="00FB0614" w:rsidRPr="00FB0614" w:rsidRDefault="00FB0614" w:rsidP="00FB0614">
      <w:pPr>
        <w:ind w:firstLine="851"/>
        <w:jc w:val="both"/>
        <w:rPr>
          <w:lang w:val="es-AR"/>
        </w:rPr>
      </w:pPr>
    </w:p>
    <w:p w:rsidR="00FB0614" w:rsidRPr="00FB0614" w:rsidRDefault="00FB0614" w:rsidP="00FB0614">
      <w:pPr>
        <w:ind w:firstLine="851"/>
        <w:jc w:val="both"/>
        <w:rPr>
          <w:lang w:val="es-AR"/>
        </w:rPr>
      </w:pPr>
      <w:r w:rsidRPr="00FB0614">
        <w:rPr>
          <w:lang w:val="es-AR"/>
        </w:rPr>
        <w:t>El pedido de la Dirección General de Gestión Curricular requiriendo que se establezca la fecha de vencimiento de los mismos para alumnos de la Licenciatura en Ciencias de la Computación, Ingeniería en Computación e Ingeniería en Sistemas de Información</w:t>
      </w:r>
      <w:r>
        <w:rPr>
          <w:lang w:val="es-AR"/>
        </w:rPr>
        <w:t xml:space="preserve"> que cursaron a partir del año 2022</w:t>
      </w:r>
      <w:r w:rsidRPr="00FB0614">
        <w:rPr>
          <w:lang w:val="es-AR"/>
        </w:rPr>
        <w:t>; y</w:t>
      </w:r>
    </w:p>
    <w:p w:rsidR="00B8609F" w:rsidRDefault="00B8609F" w:rsidP="00FB0614">
      <w:pPr>
        <w:jc w:val="both"/>
      </w:pPr>
    </w:p>
    <w:p w:rsidR="00FB0614" w:rsidRPr="00B8609F" w:rsidRDefault="00FB0614" w:rsidP="00FB0614">
      <w:pPr>
        <w:jc w:val="both"/>
        <w:rPr>
          <w:rStyle w:val="textoComun"/>
          <w:b/>
          <w:lang w:val="es-AR"/>
        </w:rPr>
      </w:pPr>
    </w:p>
    <w:p w:rsidR="00B8609F" w:rsidRPr="00B8609F" w:rsidRDefault="00B8609F" w:rsidP="00FB0614">
      <w:pPr>
        <w:jc w:val="both"/>
        <w:rPr>
          <w:rStyle w:val="textoComun"/>
          <w:b/>
          <w:lang w:val="es-AR"/>
        </w:rPr>
      </w:pPr>
      <w:r w:rsidRPr="00B8609F">
        <w:rPr>
          <w:rStyle w:val="textoComun"/>
          <w:b/>
          <w:lang w:val="es-AR"/>
        </w:rPr>
        <w:t>CONSIDERANDO:</w:t>
      </w:r>
    </w:p>
    <w:p w:rsidR="00863611" w:rsidRDefault="00863611" w:rsidP="00FB0614">
      <w:pPr>
        <w:ind w:right="-29"/>
        <w:jc w:val="both"/>
        <w:rPr>
          <w:rStyle w:val="textoComun"/>
          <w:lang w:val="es-AR"/>
        </w:rPr>
      </w:pPr>
    </w:p>
    <w:p w:rsidR="00863611" w:rsidRPr="00B8609F" w:rsidRDefault="00863611" w:rsidP="00FB0614">
      <w:pPr>
        <w:ind w:right="-29" w:firstLine="709"/>
        <w:jc w:val="both"/>
        <w:rPr>
          <w:rStyle w:val="textoComun"/>
          <w:lang w:val="es-AR"/>
        </w:rPr>
      </w:pPr>
      <w:r>
        <w:rPr>
          <w:rStyle w:val="textoComun"/>
          <w:lang w:val="es-AR"/>
        </w:rPr>
        <w:t>Que los miembros del Consejo Departamental coinciden en que la validez d</w:t>
      </w:r>
      <w:r w:rsidR="002657C7">
        <w:rPr>
          <w:rStyle w:val="textoComun"/>
          <w:lang w:val="es-AR"/>
        </w:rPr>
        <w:t>e dichos cursados debería ser el</w:t>
      </w:r>
      <w:r>
        <w:rPr>
          <w:rStyle w:val="textoComun"/>
          <w:lang w:val="es-AR"/>
        </w:rPr>
        <w:t xml:space="preserve"> mismo que tienen las materias de los planes de estudio de las carrer</w:t>
      </w:r>
      <w:r w:rsidR="002657C7">
        <w:rPr>
          <w:rStyle w:val="textoComun"/>
          <w:lang w:val="es-AR"/>
        </w:rPr>
        <w:t>as que tiene a cargo esta Unidad Académica;</w:t>
      </w:r>
    </w:p>
    <w:p w:rsidR="00B8609F" w:rsidRPr="00B8609F" w:rsidRDefault="00B8609F" w:rsidP="00FB0614">
      <w:pPr>
        <w:jc w:val="both"/>
        <w:rPr>
          <w:rStyle w:val="textoComun"/>
          <w:lang w:val="es-AR"/>
        </w:rPr>
      </w:pPr>
      <w:r w:rsidRPr="00B8609F">
        <w:rPr>
          <w:rStyle w:val="textoComun"/>
          <w:lang w:val="es-AR"/>
        </w:rPr>
        <w:tab/>
      </w:r>
    </w:p>
    <w:p w:rsidR="00B8609F" w:rsidRPr="00B8609F" w:rsidRDefault="00B8609F" w:rsidP="00FB0614">
      <w:pPr>
        <w:jc w:val="both"/>
        <w:rPr>
          <w:rStyle w:val="textoComun"/>
          <w:lang w:val="es-AR"/>
        </w:rPr>
      </w:pPr>
      <w:r w:rsidRPr="00B8609F">
        <w:rPr>
          <w:rStyle w:val="textoComun"/>
          <w:lang w:val="es-AR"/>
        </w:rPr>
        <w:t xml:space="preserve">            Que el Consejo Departamental</w:t>
      </w:r>
      <w:r w:rsidR="00BE58F8">
        <w:rPr>
          <w:rStyle w:val="textoComun"/>
          <w:lang w:val="es-AR"/>
        </w:rPr>
        <w:t>,</w:t>
      </w:r>
      <w:r w:rsidRPr="00B8609F">
        <w:rPr>
          <w:rStyle w:val="textoComun"/>
          <w:lang w:val="es-AR"/>
        </w:rPr>
        <w:t xml:space="preserve"> en </w:t>
      </w:r>
      <w:r w:rsidR="00547CBC">
        <w:rPr>
          <w:rStyle w:val="textoComun"/>
          <w:lang w:val="es-AR"/>
        </w:rPr>
        <w:t>su reunión ordinaria de fecha 22 de febrero de 2022</w:t>
      </w:r>
      <w:r w:rsidR="00BE58F8">
        <w:rPr>
          <w:rStyle w:val="textoComun"/>
          <w:lang w:val="es-AR"/>
        </w:rPr>
        <w:t xml:space="preserve">, resolvió </w:t>
      </w:r>
      <w:r w:rsidR="002657C7">
        <w:rPr>
          <w:rStyle w:val="textoComun"/>
          <w:lang w:val="es-AR"/>
        </w:rPr>
        <w:t>aprobar dicha propuesta</w:t>
      </w:r>
      <w:r w:rsidRPr="00B8609F">
        <w:rPr>
          <w:rStyle w:val="textoComun"/>
          <w:lang w:val="es-AR"/>
        </w:rPr>
        <w:t>;</w:t>
      </w:r>
    </w:p>
    <w:p w:rsidR="00B8609F" w:rsidRPr="00B8609F" w:rsidRDefault="00B8609F" w:rsidP="00FB0614">
      <w:pPr>
        <w:jc w:val="both"/>
        <w:rPr>
          <w:rStyle w:val="textoComun"/>
          <w:lang w:val="es-AR"/>
        </w:rPr>
      </w:pPr>
    </w:p>
    <w:p w:rsidR="00B8609F" w:rsidRPr="00B8609F" w:rsidRDefault="00B8609F" w:rsidP="00FB0614">
      <w:pPr>
        <w:jc w:val="both"/>
        <w:rPr>
          <w:rStyle w:val="textoComun"/>
          <w:lang w:val="es-AR"/>
        </w:rPr>
      </w:pPr>
    </w:p>
    <w:p w:rsidR="00B8609F" w:rsidRPr="00B8609F" w:rsidRDefault="00B8609F" w:rsidP="00FB0614">
      <w:pPr>
        <w:jc w:val="both"/>
        <w:rPr>
          <w:rStyle w:val="textoComun"/>
          <w:b/>
          <w:lang w:val="es-AR"/>
        </w:rPr>
      </w:pPr>
      <w:r w:rsidRPr="00B8609F">
        <w:rPr>
          <w:rStyle w:val="textoComun"/>
          <w:b/>
          <w:lang w:val="es-AR"/>
        </w:rPr>
        <w:t xml:space="preserve">POR ELLO, </w:t>
      </w:r>
    </w:p>
    <w:p w:rsidR="00B8609F" w:rsidRDefault="00B8609F" w:rsidP="00FB0614">
      <w:pPr>
        <w:pStyle w:val="justified"/>
        <w:rPr>
          <w:rStyle w:val="textoNegrita"/>
        </w:rPr>
      </w:pPr>
    </w:p>
    <w:p w:rsidR="00B8609F" w:rsidRDefault="00B8609F" w:rsidP="00B8609F">
      <w:pPr>
        <w:pStyle w:val="justified"/>
        <w:jc w:val="center"/>
      </w:pPr>
      <w:r>
        <w:rPr>
          <w:rStyle w:val="textoNegrita"/>
          <w:rFonts w:ascii="Times New Roman" w:hAnsi="Times New Roman" w:cs="Times New Roman"/>
        </w:rPr>
        <w:t>EL CONSEJO DEPARTAMENTAL DE CIENCIAS E INGENIERÍA DE LA COMPUTACIÓN</w:t>
      </w:r>
    </w:p>
    <w:p w:rsidR="00B8609F" w:rsidRPr="00B8609F" w:rsidRDefault="00B8609F" w:rsidP="00B8609F">
      <w:pPr>
        <w:jc w:val="center"/>
        <w:rPr>
          <w:lang w:val="es-AR"/>
        </w:rPr>
      </w:pPr>
      <w:r w:rsidRPr="00B8609F">
        <w:rPr>
          <w:rStyle w:val="textoNegrita"/>
          <w:lang w:val="es-AR"/>
        </w:rPr>
        <w:t>RESUELVE:</w:t>
      </w:r>
    </w:p>
    <w:p w:rsidR="00B8609F" w:rsidRPr="00B8609F" w:rsidRDefault="00B8609F" w:rsidP="00B8609F">
      <w:pPr>
        <w:jc w:val="both"/>
        <w:rPr>
          <w:rStyle w:val="textoComun"/>
          <w:lang w:val="es-AR"/>
        </w:rPr>
      </w:pPr>
    </w:p>
    <w:p w:rsidR="00B8609F" w:rsidRPr="00B8609F" w:rsidRDefault="00B8609F" w:rsidP="00B8609F">
      <w:pPr>
        <w:ind w:right="-29"/>
        <w:jc w:val="both"/>
        <w:rPr>
          <w:rStyle w:val="textoComun"/>
          <w:lang w:val="es-AR"/>
        </w:rPr>
      </w:pPr>
      <w:r w:rsidRPr="00B8609F">
        <w:rPr>
          <w:rStyle w:val="textoComun"/>
          <w:b/>
          <w:lang w:val="es-AR"/>
        </w:rPr>
        <w:t>ARTICULO 1</w:t>
      </w:r>
      <w:r w:rsidRPr="00B8609F">
        <w:rPr>
          <w:rStyle w:val="textoComun"/>
          <w:b/>
        </w:rPr>
        <w:sym w:font="Symbol" w:char="F0B0"/>
      </w:r>
      <w:r w:rsidRPr="00B8609F">
        <w:rPr>
          <w:rStyle w:val="textoComun"/>
          <w:b/>
          <w:lang w:val="es-AR"/>
        </w:rPr>
        <w:t xml:space="preserve">: </w:t>
      </w:r>
      <w:r w:rsidR="002657C7">
        <w:rPr>
          <w:rStyle w:val="textoComun"/>
          <w:lang w:val="es-AR"/>
        </w:rPr>
        <w:t>Establecer que el vencimiento de los cursos Intensivos de Verano para alumnos de las carreras Licenciatura en Ciencias de la Computación, Ingeniería en Computación e Ingeni</w:t>
      </w:r>
      <w:r w:rsidR="00FB0614">
        <w:rPr>
          <w:rStyle w:val="textoComun"/>
          <w:lang w:val="es-AR"/>
        </w:rPr>
        <w:t xml:space="preserve">ería en Sistemas de Información que cursaron los mismos a partir del año 2022, </w:t>
      </w:r>
      <w:r w:rsidR="002657C7">
        <w:rPr>
          <w:rStyle w:val="textoComun"/>
          <w:lang w:val="es-AR"/>
        </w:rPr>
        <w:t>se producirá e</w:t>
      </w:r>
      <w:r w:rsidR="002657C7" w:rsidRPr="002657C7">
        <w:rPr>
          <w:rFonts w:eastAsia="Calibri"/>
          <w:lang w:val="es-AR"/>
        </w:rPr>
        <w:t>l día que finaliza el período de exámenes válidos para el control d</w:t>
      </w:r>
      <w:r w:rsidR="002657C7">
        <w:rPr>
          <w:rFonts w:eastAsia="Calibri"/>
          <w:lang w:val="es-AR"/>
        </w:rPr>
        <w:t xml:space="preserve">e correlativas de materias del primer </w:t>
      </w:r>
      <w:r w:rsidR="002657C7" w:rsidRPr="002657C7">
        <w:rPr>
          <w:rFonts w:eastAsia="Calibri"/>
          <w:lang w:val="es-AR"/>
        </w:rPr>
        <w:t>cuatrimestre establecido por C</w:t>
      </w:r>
      <w:r w:rsidR="00957B32">
        <w:rPr>
          <w:rFonts w:eastAsia="Calibri"/>
          <w:lang w:val="es-AR"/>
        </w:rPr>
        <w:t>alendario Académico General</w:t>
      </w:r>
      <w:r w:rsidR="002657C7" w:rsidRPr="002657C7">
        <w:rPr>
          <w:rFonts w:eastAsia="Calibri"/>
          <w:lang w:val="es-AR"/>
        </w:rPr>
        <w:t xml:space="preserve"> de la UNS</w:t>
      </w:r>
      <w:r w:rsidR="002657C7">
        <w:rPr>
          <w:rFonts w:eastAsia="Calibri"/>
          <w:lang w:val="es-AR"/>
        </w:rPr>
        <w:t>,</w:t>
      </w:r>
      <w:r w:rsidR="002657C7">
        <w:rPr>
          <w:rStyle w:val="textoComun"/>
          <w:lang w:val="es-AR"/>
        </w:rPr>
        <w:t xml:space="preserve"> dos años después de haberlo cursado. </w:t>
      </w:r>
    </w:p>
    <w:p w:rsidR="00B8609F" w:rsidRPr="00B8609F" w:rsidRDefault="00B8609F" w:rsidP="00B8609F">
      <w:pPr>
        <w:ind w:right="-29"/>
        <w:jc w:val="both"/>
        <w:rPr>
          <w:rStyle w:val="textoComun"/>
          <w:rFonts w:cs="Arial"/>
          <w:lang w:val="es-AR"/>
        </w:rPr>
      </w:pPr>
    </w:p>
    <w:p w:rsidR="00B8609F" w:rsidRPr="00B8609F" w:rsidRDefault="00B8609F" w:rsidP="00FB0614">
      <w:pPr>
        <w:jc w:val="both"/>
        <w:rPr>
          <w:rStyle w:val="textoComun"/>
          <w:lang w:val="es-AR"/>
        </w:rPr>
      </w:pPr>
      <w:r w:rsidRPr="00B8609F">
        <w:rPr>
          <w:rStyle w:val="textoComun"/>
          <w:b/>
          <w:lang w:val="es-AR"/>
        </w:rPr>
        <w:t>ARTICULO 2</w:t>
      </w:r>
      <w:r w:rsidRPr="00B8609F">
        <w:rPr>
          <w:rStyle w:val="textoComun"/>
          <w:b/>
        </w:rPr>
        <w:sym w:font="Symbol" w:char="F0B0"/>
      </w:r>
      <w:r w:rsidRPr="00B8609F">
        <w:rPr>
          <w:rStyle w:val="textoComun"/>
          <w:b/>
          <w:lang w:val="es-AR"/>
        </w:rPr>
        <w:t>:</w:t>
      </w:r>
      <w:r w:rsidRPr="00B8609F">
        <w:rPr>
          <w:rStyle w:val="textoComun"/>
          <w:lang w:val="es-AR"/>
        </w:rPr>
        <w:t xml:space="preserve"> Regístrese; </w:t>
      </w:r>
      <w:r w:rsidR="002657C7">
        <w:rPr>
          <w:rStyle w:val="textoComun"/>
          <w:lang w:val="es-AR"/>
        </w:rPr>
        <w:t>pase a la Dirección</w:t>
      </w:r>
      <w:r w:rsidR="00FB0614">
        <w:rPr>
          <w:rStyle w:val="textoComun"/>
          <w:lang w:val="es-AR"/>
        </w:rPr>
        <w:t xml:space="preserve"> General</w:t>
      </w:r>
      <w:r w:rsidR="002657C7">
        <w:rPr>
          <w:rStyle w:val="textoComun"/>
          <w:lang w:val="es-AR"/>
        </w:rPr>
        <w:t xml:space="preserve"> de Gestión Curricular para su conocimiento y demás efectos que correspondan; </w:t>
      </w:r>
      <w:r w:rsidRPr="00B8609F">
        <w:rPr>
          <w:rStyle w:val="textoComun"/>
          <w:lang w:val="es-AR"/>
        </w:rPr>
        <w:t>cumplido, archívese.--------------------</w:t>
      </w:r>
      <w:r w:rsidR="00FB0614">
        <w:rPr>
          <w:rStyle w:val="textoComun"/>
          <w:lang w:val="es-AR"/>
        </w:rPr>
        <w:t>--------</w:t>
      </w:r>
    </w:p>
    <w:p w:rsidR="00B8609F" w:rsidRDefault="00B8609F" w:rsidP="00B8609F">
      <w:pPr>
        <w:pStyle w:val="justified"/>
      </w:pPr>
    </w:p>
    <w:p w:rsidR="00A03FF3" w:rsidRPr="00D22D3D" w:rsidRDefault="00A03FF3" w:rsidP="00B30337">
      <w:pPr>
        <w:widowControl w:val="0"/>
        <w:tabs>
          <w:tab w:val="left" w:pos="1440"/>
          <w:tab w:val="left" w:pos="3600"/>
          <w:tab w:val="left" w:pos="3888"/>
          <w:tab w:val="left" w:pos="5040"/>
        </w:tabs>
        <w:jc w:val="both"/>
        <w:rPr>
          <w:lang w:val="es-AR"/>
        </w:rPr>
      </w:pPr>
    </w:p>
    <w:sectPr w:rsidR="00A03FF3" w:rsidRPr="00D22D3D" w:rsidSect="00CF061B">
      <w:pgSz w:w="11907" w:h="16840" w:code="9"/>
      <w:pgMar w:top="2835" w:right="567" w:bottom="851" w:left="226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B6FCB"/>
    <w:multiLevelType w:val="hybridMultilevel"/>
    <w:tmpl w:val="2C1228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3ED22DD"/>
    <w:multiLevelType w:val="hybridMultilevel"/>
    <w:tmpl w:val="D6680C6E"/>
    <w:lvl w:ilvl="0" w:tplc="5A7CBA2C">
      <w:start w:val="10"/>
      <w:numFmt w:val="bullet"/>
      <w:lvlText w:val=""/>
      <w:lvlJc w:val="left"/>
      <w:pPr>
        <w:tabs>
          <w:tab w:val="num" w:pos="720"/>
        </w:tabs>
        <w:ind w:left="720" w:hanging="360"/>
      </w:pPr>
      <w:rPr>
        <w:rFonts w:ascii="Symbol" w:eastAsia="Times New Roman" w:hAnsi="Symbo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755A596A"/>
    <w:multiLevelType w:val="hybridMultilevel"/>
    <w:tmpl w:val="259C375A"/>
    <w:lvl w:ilvl="0" w:tplc="0C0A0001">
      <w:start w:val="1"/>
      <w:numFmt w:val="bullet"/>
      <w:lvlText w:val=""/>
      <w:lvlJc w:val="left"/>
      <w:pPr>
        <w:ind w:left="1380" w:hanging="360"/>
      </w:pPr>
      <w:rPr>
        <w:rFonts w:ascii="Symbol" w:hAnsi="Symbol" w:hint="default"/>
      </w:rPr>
    </w:lvl>
    <w:lvl w:ilvl="1" w:tplc="2C0A0003" w:tentative="1">
      <w:start w:val="1"/>
      <w:numFmt w:val="bullet"/>
      <w:lvlText w:val="o"/>
      <w:lvlJc w:val="left"/>
      <w:pPr>
        <w:ind w:left="2100" w:hanging="360"/>
      </w:pPr>
      <w:rPr>
        <w:rFonts w:ascii="Courier New" w:hAnsi="Courier New" w:cs="Courier New" w:hint="default"/>
      </w:rPr>
    </w:lvl>
    <w:lvl w:ilvl="2" w:tplc="2C0A0005" w:tentative="1">
      <w:start w:val="1"/>
      <w:numFmt w:val="bullet"/>
      <w:lvlText w:val=""/>
      <w:lvlJc w:val="left"/>
      <w:pPr>
        <w:ind w:left="2820" w:hanging="360"/>
      </w:pPr>
      <w:rPr>
        <w:rFonts w:ascii="Wingdings" w:hAnsi="Wingdings" w:hint="default"/>
      </w:rPr>
    </w:lvl>
    <w:lvl w:ilvl="3" w:tplc="2C0A0001" w:tentative="1">
      <w:start w:val="1"/>
      <w:numFmt w:val="bullet"/>
      <w:lvlText w:val=""/>
      <w:lvlJc w:val="left"/>
      <w:pPr>
        <w:ind w:left="3540" w:hanging="360"/>
      </w:pPr>
      <w:rPr>
        <w:rFonts w:ascii="Symbol" w:hAnsi="Symbol" w:hint="default"/>
      </w:rPr>
    </w:lvl>
    <w:lvl w:ilvl="4" w:tplc="2C0A0003" w:tentative="1">
      <w:start w:val="1"/>
      <w:numFmt w:val="bullet"/>
      <w:lvlText w:val="o"/>
      <w:lvlJc w:val="left"/>
      <w:pPr>
        <w:ind w:left="4260" w:hanging="360"/>
      </w:pPr>
      <w:rPr>
        <w:rFonts w:ascii="Courier New" w:hAnsi="Courier New" w:cs="Courier New" w:hint="default"/>
      </w:rPr>
    </w:lvl>
    <w:lvl w:ilvl="5" w:tplc="2C0A0005" w:tentative="1">
      <w:start w:val="1"/>
      <w:numFmt w:val="bullet"/>
      <w:lvlText w:val=""/>
      <w:lvlJc w:val="left"/>
      <w:pPr>
        <w:ind w:left="4980" w:hanging="360"/>
      </w:pPr>
      <w:rPr>
        <w:rFonts w:ascii="Wingdings" w:hAnsi="Wingdings" w:hint="default"/>
      </w:rPr>
    </w:lvl>
    <w:lvl w:ilvl="6" w:tplc="2C0A0001" w:tentative="1">
      <w:start w:val="1"/>
      <w:numFmt w:val="bullet"/>
      <w:lvlText w:val=""/>
      <w:lvlJc w:val="left"/>
      <w:pPr>
        <w:ind w:left="5700" w:hanging="360"/>
      </w:pPr>
      <w:rPr>
        <w:rFonts w:ascii="Symbol" w:hAnsi="Symbol" w:hint="default"/>
      </w:rPr>
    </w:lvl>
    <w:lvl w:ilvl="7" w:tplc="2C0A0003" w:tentative="1">
      <w:start w:val="1"/>
      <w:numFmt w:val="bullet"/>
      <w:lvlText w:val="o"/>
      <w:lvlJc w:val="left"/>
      <w:pPr>
        <w:ind w:left="6420" w:hanging="360"/>
      </w:pPr>
      <w:rPr>
        <w:rFonts w:ascii="Courier New" w:hAnsi="Courier New" w:cs="Courier New" w:hint="default"/>
      </w:rPr>
    </w:lvl>
    <w:lvl w:ilvl="8" w:tplc="2C0A0005" w:tentative="1">
      <w:start w:val="1"/>
      <w:numFmt w:val="bullet"/>
      <w:lvlText w:val=""/>
      <w:lvlJc w:val="left"/>
      <w:pPr>
        <w:ind w:left="71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A51E0"/>
    <w:rsid w:val="000035C8"/>
    <w:rsid w:val="00003EEB"/>
    <w:rsid w:val="00005D45"/>
    <w:rsid w:val="00024798"/>
    <w:rsid w:val="00026534"/>
    <w:rsid w:val="0002660B"/>
    <w:rsid w:val="0008010C"/>
    <w:rsid w:val="00080819"/>
    <w:rsid w:val="00094CFB"/>
    <w:rsid w:val="000A05D3"/>
    <w:rsid w:val="000A417D"/>
    <w:rsid w:val="000A5098"/>
    <w:rsid w:val="000D5B46"/>
    <w:rsid w:val="00107CF7"/>
    <w:rsid w:val="001123AA"/>
    <w:rsid w:val="00115E13"/>
    <w:rsid w:val="00121AE1"/>
    <w:rsid w:val="001438E7"/>
    <w:rsid w:val="001743BE"/>
    <w:rsid w:val="00184073"/>
    <w:rsid w:val="00196E61"/>
    <w:rsid w:val="001A136B"/>
    <w:rsid w:val="001E1FC3"/>
    <w:rsid w:val="001E49B6"/>
    <w:rsid w:val="00202750"/>
    <w:rsid w:val="002573E2"/>
    <w:rsid w:val="00260345"/>
    <w:rsid w:val="002657C7"/>
    <w:rsid w:val="00294D7D"/>
    <w:rsid w:val="002D710C"/>
    <w:rsid w:val="00305C97"/>
    <w:rsid w:val="0031578F"/>
    <w:rsid w:val="00323F1B"/>
    <w:rsid w:val="0038268F"/>
    <w:rsid w:val="00386FD9"/>
    <w:rsid w:val="003A5C99"/>
    <w:rsid w:val="003A7101"/>
    <w:rsid w:val="003C5DDD"/>
    <w:rsid w:val="003C5E4D"/>
    <w:rsid w:val="00434BBD"/>
    <w:rsid w:val="004402E3"/>
    <w:rsid w:val="004429D6"/>
    <w:rsid w:val="0045259C"/>
    <w:rsid w:val="004554B6"/>
    <w:rsid w:val="004655D8"/>
    <w:rsid w:val="00473EFE"/>
    <w:rsid w:val="00481235"/>
    <w:rsid w:val="004817E5"/>
    <w:rsid w:val="00483BD9"/>
    <w:rsid w:val="00494203"/>
    <w:rsid w:val="004A60EB"/>
    <w:rsid w:val="004C2435"/>
    <w:rsid w:val="004F2622"/>
    <w:rsid w:val="004F789B"/>
    <w:rsid w:val="0050015C"/>
    <w:rsid w:val="0051276A"/>
    <w:rsid w:val="00547CBC"/>
    <w:rsid w:val="00581D37"/>
    <w:rsid w:val="005C4C51"/>
    <w:rsid w:val="00656461"/>
    <w:rsid w:val="00667DED"/>
    <w:rsid w:val="006956A2"/>
    <w:rsid w:val="006B6BB3"/>
    <w:rsid w:val="006E5C5C"/>
    <w:rsid w:val="0071690A"/>
    <w:rsid w:val="007170CF"/>
    <w:rsid w:val="00723948"/>
    <w:rsid w:val="00796CC8"/>
    <w:rsid w:val="00831DEA"/>
    <w:rsid w:val="00832BB0"/>
    <w:rsid w:val="00837B39"/>
    <w:rsid w:val="00863611"/>
    <w:rsid w:val="008637BB"/>
    <w:rsid w:val="008711C6"/>
    <w:rsid w:val="0088554C"/>
    <w:rsid w:val="008879E8"/>
    <w:rsid w:val="008920BC"/>
    <w:rsid w:val="008A2DCC"/>
    <w:rsid w:val="008A62E3"/>
    <w:rsid w:val="008C0B55"/>
    <w:rsid w:val="008C5540"/>
    <w:rsid w:val="008D3C9D"/>
    <w:rsid w:val="008D6DD2"/>
    <w:rsid w:val="008E1466"/>
    <w:rsid w:val="00922D67"/>
    <w:rsid w:val="00931C85"/>
    <w:rsid w:val="00957B32"/>
    <w:rsid w:val="00981FC2"/>
    <w:rsid w:val="00996BE1"/>
    <w:rsid w:val="009A5865"/>
    <w:rsid w:val="009B2907"/>
    <w:rsid w:val="009D04B1"/>
    <w:rsid w:val="009D2F15"/>
    <w:rsid w:val="009D4EF5"/>
    <w:rsid w:val="00A03E95"/>
    <w:rsid w:val="00A03FF3"/>
    <w:rsid w:val="00A05CDB"/>
    <w:rsid w:val="00A403B2"/>
    <w:rsid w:val="00A52E02"/>
    <w:rsid w:val="00A57401"/>
    <w:rsid w:val="00A6627A"/>
    <w:rsid w:val="00A84D80"/>
    <w:rsid w:val="00AB0943"/>
    <w:rsid w:val="00AC64CE"/>
    <w:rsid w:val="00B02DC7"/>
    <w:rsid w:val="00B30337"/>
    <w:rsid w:val="00B33991"/>
    <w:rsid w:val="00B46BD4"/>
    <w:rsid w:val="00B57018"/>
    <w:rsid w:val="00B84B85"/>
    <w:rsid w:val="00B8609F"/>
    <w:rsid w:val="00B914D8"/>
    <w:rsid w:val="00BA39E9"/>
    <w:rsid w:val="00BA51E0"/>
    <w:rsid w:val="00BE58F8"/>
    <w:rsid w:val="00BF24A1"/>
    <w:rsid w:val="00C33168"/>
    <w:rsid w:val="00C42E9E"/>
    <w:rsid w:val="00C47A18"/>
    <w:rsid w:val="00C51CC0"/>
    <w:rsid w:val="00C65437"/>
    <w:rsid w:val="00C809BC"/>
    <w:rsid w:val="00CB21A7"/>
    <w:rsid w:val="00CC655C"/>
    <w:rsid w:val="00CF061B"/>
    <w:rsid w:val="00D1653B"/>
    <w:rsid w:val="00D22D3D"/>
    <w:rsid w:val="00D25900"/>
    <w:rsid w:val="00D47354"/>
    <w:rsid w:val="00D5646C"/>
    <w:rsid w:val="00D80690"/>
    <w:rsid w:val="00D85D9B"/>
    <w:rsid w:val="00DD78F8"/>
    <w:rsid w:val="00DF2A5A"/>
    <w:rsid w:val="00E033BC"/>
    <w:rsid w:val="00E23512"/>
    <w:rsid w:val="00E35D60"/>
    <w:rsid w:val="00E44EA0"/>
    <w:rsid w:val="00E84921"/>
    <w:rsid w:val="00EE4F6D"/>
    <w:rsid w:val="00F01CBD"/>
    <w:rsid w:val="00F74715"/>
    <w:rsid w:val="00F761F5"/>
    <w:rsid w:val="00FB0614"/>
    <w:rsid w:val="00FD3153"/>
    <w:rsid w:val="00FE0961"/>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rsid w:val="000A5098"/>
    <w:pPr>
      <w:tabs>
        <w:tab w:val="left" w:pos="8080"/>
      </w:tabs>
      <w:ind w:firstLine="1418"/>
    </w:pPr>
    <w:rPr>
      <w:rFonts w:ascii="Arial" w:hAnsi="Arial"/>
      <w:b/>
      <w:szCs w:val="20"/>
      <w:lang w:val="es-ES"/>
    </w:rPr>
  </w:style>
  <w:style w:type="character" w:customStyle="1" w:styleId="textoComun">
    <w:name w:val="textoComun"/>
    <w:rsid w:val="00C33168"/>
    <w:rPr>
      <w:sz w:val="24"/>
      <w:szCs w:val="24"/>
    </w:rPr>
  </w:style>
  <w:style w:type="character" w:styleId="Hipervnculo">
    <w:name w:val="Hyperlink"/>
    <w:rsid w:val="00667DED"/>
    <w:rPr>
      <w:color w:val="0563C1"/>
      <w:u w:val="single"/>
    </w:rPr>
  </w:style>
  <w:style w:type="paragraph" w:customStyle="1" w:styleId="justified">
    <w:name w:val="justified"/>
    <w:basedOn w:val="Normal"/>
    <w:rsid w:val="00B8609F"/>
    <w:pPr>
      <w:spacing w:after="160" w:line="256" w:lineRule="auto"/>
      <w:jc w:val="both"/>
    </w:pPr>
    <w:rPr>
      <w:rFonts w:ascii="Arial" w:eastAsia="Arial" w:hAnsi="Arial" w:cs="Arial"/>
      <w:sz w:val="20"/>
      <w:szCs w:val="20"/>
      <w:lang w:val="es-AR" w:eastAsia="es-AR"/>
    </w:rPr>
  </w:style>
  <w:style w:type="character" w:customStyle="1" w:styleId="textoNegrita">
    <w:name w:val="textoNegrita"/>
    <w:rsid w:val="00B8609F"/>
    <w:rPr>
      <w:b/>
      <w:bCs w:val="0"/>
      <w:sz w:val="24"/>
      <w:szCs w:val="24"/>
    </w:rPr>
  </w:style>
  <w:style w:type="paragraph" w:styleId="Piedepgina">
    <w:name w:val="footer"/>
    <w:basedOn w:val="Normal"/>
    <w:link w:val="PiedepginaCar"/>
    <w:rsid w:val="002657C7"/>
    <w:pPr>
      <w:tabs>
        <w:tab w:val="center" w:pos="4252"/>
        <w:tab w:val="right" w:pos="8504"/>
      </w:tabs>
    </w:pPr>
  </w:style>
  <w:style w:type="character" w:customStyle="1" w:styleId="PiedepginaCar">
    <w:name w:val="Pie de página Car"/>
    <w:link w:val="Piedepgina"/>
    <w:rsid w:val="002657C7"/>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0292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245</Words>
  <Characters>1353</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Visto</vt:lpstr>
      <vt:lpstr>Visto</vt:lpstr>
    </vt:vector>
  </TitlesOfParts>
  <Company>DCC</Company>
  <LinksUpToDate>false</LinksUpToDate>
  <CharactersWithSpaces>1595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svr</dc:creator>
  <cp:keywords/>
  <cp:lastModifiedBy>Keith</cp:lastModifiedBy>
  <cp:revision>2</cp:revision>
  <cp:lastPrinted>2014-08-22T14:34:00Z</cp:lastPrinted>
  <dcterms:created xsi:type="dcterms:W3CDTF">2025-07-06T19:56:00Z</dcterms:created>
  <dcterms:modified xsi:type="dcterms:W3CDTF">2025-07-06T19:56:00Z</dcterms:modified>
</cp:coreProperties>
</file>