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063886">
        <w:rPr>
          <w:b/>
          <w:bCs/>
          <w:sz w:val="24"/>
          <w:lang w:val="es-ES_tradnl"/>
        </w:rPr>
        <w:t>059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063886">
        <w:rPr>
          <w:b/>
          <w:bCs/>
          <w:sz w:val="24"/>
          <w:lang w:val="es-ES_tradnl"/>
        </w:rPr>
        <w:t>orresponde al Expe. N° 1133</w:t>
      </w:r>
      <w:r w:rsidR="00BD47A7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0A1639" w:rsidRDefault="000A1639" w:rsidP="00B21A1E">
      <w:pPr>
        <w:jc w:val="both"/>
        <w:rPr>
          <w:sz w:val="24"/>
          <w:lang w:val="es-ES_tradnl"/>
        </w:rPr>
      </w:pPr>
    </w:p>
    <w:p w:rsidR="00063886" w:rsidRPr="00602C63" w:rsidRDefault="00063886" w:rsidP="00EA42AC">
      <w:pPr>
        <w:ind w:firstLine="709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el número de alumnos en condiciones de cursar dicha asignatura r</w:t>
      </w:r>
      <w:r>
        <w:rPr>
          <w:sz w:val="24"/>
          <w:szCs w:val="24"/>
          <w:lang w:val="es-AR" w:eastAsia="es-AR"/>
        </w:rPr>
        <w:t>equiere la implementación de un tercer curso</w:t>
      </w:r>
      <w:r w:rsidRPr="00602C63">
        <w:rPr>
          <w:sz w:val="24"/>
          <w:szCs w:val="24"/>
          <w:lang w:val="es-AR" w:eastAsia="es-AR"/>
        </w:rPr>
        <w:t>;</w:t>
      </w:r>
    </w:p>
    <w:p w:rsidR="00063886" w:rsidRDefault="00063886" w:rsidP="00063886">
      <w:pPr>
        <w:ind w:firstLine="851"/>
        <w:jc w:val="both"/>
        <w:rPr>
          <w:sz w:val="24"/>
          <w:lang w:val="es-ES_tradnl"/>
        </w:rPr>
      </w:pPr>
    </w:p>
    <w:p w:rsidR="00063886" w:rsidRDefault="00063886" w:rsidP="00EA42AC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63886" w:rsidRDefault="00063886" w:rsidP="00063886">
      <w:pPr>
        <w:ind w:firstLine="851"/>
        <w:jc w:val="both"/>
        <w:rPr>
          <w:sz w:val="24"/>
          <w:lang w:val="es-ES_tradnl"/>
        </w:rPr>
      </w:pPr>
    </w:p>
    <w:p w:rsidR="00063886" w:rsidRPr="00205959" w:rsidRDefault="00063886" w:rsidP="00EA42AC">
      <w:pPr>
        <w:ind w:firstLine="709"/>
        <w:jc w:val="both"/>
        <w:rPr>
          <w:color w:val="000000"/>
          <w:sz w:val="24"/>
          <w:szCs w:val="24"/>
          <w:lang w:val="es-AR" w:eastAsia="es-ES"/>
        </w:rPr>
      </w:pPr>
      <w:r>
        <w:rPr>
          <w:color w:val="000000"/>
          <w:sz w:val="24"/>
          <w:szCs w:val="24"/>
          <w:lang w:val="es-AR" w:eastAsia="es-ES"/>
        </w:rPr>
        <w:t>Que los miembros del</w:t>
      </w:r>
      <w:r w:rsidRPr="00205959">
        <w:rPr>
          <w:color w:val="000000"/>
          <w:sz w:val="24"/>
          <w:szCs w:val="24"/>
          <w:lang w:val="es-AR" w:eastAsia="es-ES"/>
        </w:rPr>
        <w:t xml:space="preserve"> Consejo Departamental coinciden que</w:t>
      </w:r>
      <w:r w:rsidR="00B21A1E">
        <w:rPr>
          <w:color w:val="000000"/>
          <w:sz w:val="24"/>
          <w:szCs w:val="24"/>
          <w:lang w:val="es-AR" w:eastAsia="es-ES"/>
        </w:rPr>
        <w:t xml:space="preserve"> el Sr. Gian F. Bentivegna</w:t>
      </w:r>
      <w:r w:rsidRPr="00205959">
        <w:rPr>
          <w:color w:val="000000"/>
          <w:sz w:val="24"/>
          <w:szCs w:val="24"/>
          <w:lang w:val="es-AR" w:eastAsia="es-ES"/>
        </w:rPr>
        <w:t xml:space="preserve"> reúne los antecedentes necesarios </w:t>
      </w:r>
      <w:r>
        <w:rPr>
          <w:color w:val="000000"/>
          <w:sz w:val="24"/>
          <w:szCs w:val="24"/>
          <w:lang w:val="es-AR" w:eastAsia="es-ES"/>
        </w:rPr>
        <w:t>para desempeñarse con ayudante</w:t>
      </w:r>
      <w:r w:rsidRPr="00205959">
        <w:rPr>
          <w:color w:val="000000"/>
          <w:sz w:val="24"/>
          <w:szCs w:val="24"/>
          <w:lang w:val="es-AR" w:eastAsia="es-ES"/>
        </w:rPr>
        <w:t xml:space="preserve"> de docencia en la asignatura Resolución de Problemas y Algoritmos</w:t>
      </w:r>
      <w:r w:rsidRPr="00205959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A42AC" w:rsidRPr="0056516F" w:rsidRDefault="00EA42AC" w:rsidP="00EA42AC">
      <w:pPr>
        <w:ind w:firstLine="709"/>
        <w:jc w:val="both"/>
        <w:rPr>
          <w:snapToGrid w:val="0"/>
          <w:sz w:val="24"/>
          <w:szCs w:val="24"/>
          <w:lang w:val="es-AR" w:eastAsia="es-ES"/>
        </w:rPr>
      </w:pPr>
      <w:r>
        <w:rPr>
          <w:snapToGrid w:val="0"/>
          <w:sz w:val="24"/>
          <w:szCs w:val="24"/>
          <w:lang w:val="es-AR" w:eastAsia="es-ES"/>
        </w:rPr>
        <w:t>Que por resolución CDCIC-031/22 *Expte. 575/22</w:t>
      </w:r>
      <w:r w:rsidRPr="0056516F">
        <w:rPr>
          <w:snapToGrid w:val="0"/>
          <w:sz w:val="24"/>
          <w:szCs w:val="24"/>
          <w:lang w:val="es-AR" w:eastAsia="es-ES"/>
        </w:rPr>
        <w:t xml:space="preserve"> se procedió a efectuar el </w:t>
      </w:r>
      <w:r>
        <w:rPr>
          <w:snapToGrid w:val="0"/>
          <w:sz w:val="24"/>
          <w:szCs w:val="24"/>
          <w:lang w:val="es-AR" w:eastAsia="es-ES"/>
        </w:rPr>
        <w:t>bloqueo de un cargo de Ayudante</w:t>
      </w:r>
      <w:r w:rsidRPr="0056516F">
        <w:rPr>
          <w:snapToGrid w:val="0"/>
          <w:sz w:val="24"/>
          <w:szCs w:val="24"/>
          <w:lang w:val="es-AR" w:eastAsia="es-ES"/>
        </w:rPr>
        <w:t xml:space="preserve"> de Docencia</w:t>
      </w:r>
      <w:r>
        <w:rPr>
          <w:snapToGrid w:val="0"/>
          <w:sz w:val="24"/>
          <w:szCs w:val="24"/>
          <w:lang w:val="es-AR" w:eastAsia="es-ES"/>
        </w:rPr>
        <w:t xml:space="preserve"> “A”</w:t>
      </w:r>
      <w:r w:rsidRPr="0056516F">
        <w:rPr>
          <w:snapToGrid w:val="0"/>
          <w:sz w:val="24"/>
          <w:szCs w:val="24"/>
          <w:lang w:val="es-AR" w:eastAsia="es-ES"/>
        </w:rPr>
        <w:t xml:space="preserve"> con dedicación </w:t>
      </w:r>
      <w:r>
        <w:rPr>
          <w:snapToGrid w:val="0"/>
          <w:sz w:val="24"/>
          <w:szCs w:val="24"/>
          <w:lang w:val="es-AR" w:eastAsia="es-ES"/>
        </w:rPr>
        <w:t>simple (Cargo de Planta 27028783), vacante por licencia sin goce de haberes de la Lic. Gabriela García Franz (Leg. 10794</w:t>
      </w:r>
      <w:r w:rsidRPr="0056516F">
        <w:rPr>
          <w:snapToGrid w:val="0"/>
          <w:sz w:val="24"/>
          <w:szCs w:val="24"/>
          <w:lang w:val="es-AR" w:eastAsia="es-ES"/>
        </w:rPr>
        <w:t>);</w:t>
      </w:r>
    </w:p>
    <w:p w:rsidR="00EA42AC" w:rsidRDefault="00EA42AC" w:rsidP="00EA42AC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EA42AC" w:rsidRPr="0056516F" w:rsidRDefault="00EA42AC" w:rsidP="00EA42AC">
      <w:pPr>
        <w:ind w:firstLine="709"/>
        <w:jc w:val="both"/>
        <w:rPr>
          <w:snapToGrid w:val="0"/>
          <w:sz w:val="24"/>
          <w:szCs w:val="24"/>
          <w:lang w:val="es-AR" w:eastAsia="es-ES"/>
        </w:rPr>
      </w:pPr>
      <w:r>
        <w:rPr>
          <w:snapToGrid w:val="0"/>
          <w:sz w:val="24"/>
          <w:szCs w:val="24"/>
          <w:lang w:val="es-AR" w:eastAsia="es-ES"/>
        </w:rPr>
        <w:t>Que por resolución CDCIC-007/22 *Expte. 512/22</w:t>
      </w:r>
      <w:r w:rsidRPr="0056516F">
        <w:rPr>
          <w:snapToGrid w:val="0"/>
          <w:sz w:val="24"/>
          <w:szCs w:val="24"/>
          <w:lang w:val="es-AR" w:eastAsia="es-ES"/>
        </w:rPr>
        <w:t xml:space="preserve"> se procedió a efectuar el </w:t>
      </w:r>
      <w:r>
        <w:rPr>
          <w:snapToGrid w:val="0"/>
          <w:sz w:val="24"/>
          <w:szCs w:val="24"/>
          <w:lang w:val="es-AR" w:eastAsia="es-ES"/>
        </w:rPr>
        <w:t>bloqueo de un cargo de Ayudante</w:t>
      </w:r>
      <w:r w:rsidRPr="0056516F">
        <w:rPr>
          <w:snapToGrid w:val="0"/>
          <w:sz w:val="24"/>
          <w:szCs w:val="24"/>
          <w:lang w:val="es-AR" w:eastAsia="es-ES"/>
        </w:rPr>
        <w:t xml:space="preserve"> de Docencia</w:t>
      </w:r>
      <w:r>
        <w:rPr>
          <w:snapToGrid w:val="0"/>
          <w:sz w:val="24"/>
          <w:szCs w:val="24"/>
          <w:lang w:val="es-AR" w:eastAsia="es-ES"/>
        </w:rPr>
        <w:t xml:space="preserve"> “A”</w:t>
      </w:r>
      <w:r w:rsidRPr="0056516F">
        <w:rPr>
          <w:snapToGrid w:val="0"/>
          <w:sz w:val="24"/>
          <w:szCs w:val="24"/>
          <w:lang w:val="es-AR" w:eastAsia="es-ES"/>
        </w:rPr>
        <w:t xml:space="preserve"> con dedicación </w:t>
      </w:r>
      <w:r>
        <w:rPr>
          <w:snapToGrid w:val="0"/>
          <w:sz w:val="24"/>
          <w:szCs w:val="24"/>
          <w:lang w:val="es-AR" w:eastAsia="es-ES"/>
        </w:rPr>
        <w:t>simple (Cargo de Planta 27026005), vacante por renuncia de la Ing. Virginia Sabando (Leg. 16432</w:t>
      </w:r>
      <w:r w:rsidRPr="0056516F">
        <w:rPr>
          <w:snapToGrid w:val="0"/>
          <w:sz w:val="24"/>
          <w:szCs w:val="24"/>
          <w:lang w:val="es-AR" w:eastAsia="es-ES"/>
        </w:rPr>
        <w:t>);</w:t>
      </w:r>
    </w:p>
    <w:p w:rsidR="00EA42AC" w:rsidRDefault="00EA42AC" w:rsidP="00EA42A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EA42AC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B21A1E">
        <w:rPr>
          <w:rFonts w:ascii="Times New Roman" w:hAnsi="Times New Roman"/>
          <w:bCs/>
          <w:color w:val="000000"/>
          <w:lang w:val="es-ES_tradnl"/>
        </w:rPr>
        <w:t>ordinaria de fecha 22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EA42AC" w:rsidRDefault="00EA42AC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EA42AC" w:rsidRDefault="00EA42AC" w:rsidP="00EA42AC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042/22</w:t>
      </w:r>
    </w:p>
    <w:p w:rsidR="00EA42AC" w:rsidRDefault="00EA42AC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B21A1E">
        <w:rPr>
          <w:b/>
          <w:sz w:val="24"/>
          <w:lang w:val="es-ES_tradnl"/>
        </w:rPr>
        <w:t>Sr. Gian Franco BENTIVEGNA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B21A1E">
        <w:rPr>
          <w:b/>
          <w:sz w:val="24"/>
          <w:lang w:val="es-ES_tradnl"/>
        </w:rPr>
        <w:t>DNI:41.431.291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0B1ED8">
        <w:rPr>
          <w:sz w:val="24"/>
          <w:lang w:val="es-ES_tradnl"/>
        </w:rPr>
        <w:t xml:space="preserve"> desde </w:t>
      </w:r>
      <w:r w:rsidR="00EA42AC">
        <w:rPr>
          <w:sz w:val="24"/>
          <w:lang w:val="es-ES_tradnl"/>
        </w:rPr>
        <w:t>el 23</w:t>
      </w:r>
      <w:r w:rsidR="000B1ED8">
        <w:rPr>
          <w:sz w:val="24"/>
          <w:lang w:val="es-ES_tradnl"/>
        </w:rPr>
        <w:t xml:space="preserve">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22695" w:rsidRDefault="00822695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BD47A7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C650DB" w:rsidRPr="00EA42AC" w:rsidRDefault="00C650DB" w:rsidP="00C650DB">
      <w:pPr>
        <w:jc w:val="both"/>
        <w:rPr>
          <w:sz w:val="24"/>
          <w:szCs w:val="24"/>
          <w:lang w:val="es-AR" w:eastAsia="es-ES"/>
        </w:rPr>
      </w:pPr>
      <w:r w:rsidRPr="00EA42AC">
        <w:rPr>
          <w:b/>
          <w:sz w:val="24"/>
          <w:szCs w:val="24"/>
          <w:lang w:val="es-AR" w:eastAsia="es-ES"/>
        </w:rPr>
        <w:t>ARTICULO 3</w:t>
      </w:r>
      <w:r w:rsidRPr="00EA42AC">
        <w:rPr>
          <w:b/>
          <w:sz w:val="24"/>
          <w:szCs w:val="24"/>
          <w:lang w:val="es-ES" w:eastAsia="es-ES"/>
        </w:rPr>
        <w:sym w:font="Symbol" w:char="F0B0"/>
      </w:r>
      <w:r w:rsidRPr="00EA42AC">
        <w:rPr>
          <w:b/>
          <w:sz w:val="24"/>
          <w:szCs w:val="24"/>
          <w:lang w:val="es-AR" w:eastAsia="es-ES"/>
        </w:rPr>
        <w:t>:</w:t>
      </w:r>
      <w:r w:rsidRPr="00EA42AC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C650DB" w:rsidRPr="00EA42AC" w:rsidRDefault="00C650DB" w:rsidP="00C650DB">
      <w:pPr>
        <w:jc w:val="both"/>
        <w:rPr>
          <w:sz w:val="24"/>
          <w:szCs w:val="24"/>
          <w:lang w:val="es-AR" w:eastAsia="es-ES"/>
        </w:rPr>
      </w:pPr>
      <w:r w:rsidRPr="00EA42AC">
        <w:rPr>
          <w:sz w:val="24"/>
          <w:szCs w:val="24"/>
          <w:lang w:val="es-AR" w:eastAsia="es-ES"/>
        </w:rPr>
        <w:t xml:space="preserve">simple (Cargo de Planta </w:t>
      </w:r>
      <w:r w:rsidRPr="00EA42AC">
        <w:rPr>
          <w:snapToGrid w:val="0"/>
          <w:color w:val="000000"/>
          <w:sz w:val="24"/>
          <w:szCs w:val="24"/>
          <w:lang w:val="es-ES_tradnl" w:eastAsia="es-ES"/>
        </w:rPr>
        <w:t>27028783</w:t>
      </w:r>
      <w:r w:rsidRPr="00EA42AC">
        <w:rPr>
          <w:sz w:val="24"/>
          <w:szCs w:val="24"/>
          <w:lang w:val="es-ES_tradnl" w:eastAsia="es-ES"/>
        </w:rPr>
        <w:t xml:space="preserve">), </w:t>
      </w:r>
      <w:r w:rsidRPr="00EA42AC">
        <w:rPr>
          <w:sz w:val="24"/>
          <w:szCs w:val="24"/>
          <w:lang w:val="es-AR" w:eastAsia="es-ES"/>
        </w:rPr>
        <w:t>efectuado por resolución CDCIC-031/22 *Expte. 575/22</w:t>
      </w:r>
      <w:r w:rsidR="00EA42AC">
        <w:rPr>
          <w:sz w:val="24"/>
          <w:szCs w:val="24"/>
          <w:lang w:val="es-AR" w:eastAsia="es-ES"/>
        </w:rPr>
        <w:t xml:space="preserve"> y los fondos emergentes del bloqueo de un cargo de Ayudante de Docencia “A” con dedicación simple (Cargo de Planta 27026005) efectuado por resolución CDCIC-007/22 *Expe. 512/22</w:t>
      </w:r>
      <w:r w:rsidRPr="00EA42AC">
        <w:rPr>
          <w:sz w:val="24"/>
          <w:szCs w:val="24"/>
          <w:lang w:val="es-AR" w:eastAsia="es-ES"/>
        </w:rPr>
        <w:t>-</w:t>
      </w:r>
    </w:p>
    <w:p w:rsidR="00C650DB" w:rsidRPr="00EA42AC" w:rsidRDefault="00C650DB" w:rsidP="00C650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650DB" w:rsidRPr="00EA42AC" w:rsidRDefault="00C650DB" w:rsidP="00C650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EA42AC">
        <w:rPr>
          <w:b/>
          <w:sz w:val="24"/>
          <w:szCs w:val="24"/>
          <w:lang w:val="es-ES" w:eastAsia="es-ES"/>
        </w:rPr>
        <w:t>ARTICULO 4</w:t>
      </w:r>
      <w:r w:rsidRPr="00EA42AC">
        <w:rPr>
          <w:b/>
          <w:sz w:val="24"/>
          <w:szCs w:val="24"/>
          <w:lang w:val="es-ES" w:eastAsia="es-ES"/>
        </w:rPr>
        <w:sym w:font="Symbol" w:char="F0B0"/>
      </w:r>
      <w:r w:rsidRPr="00EA42AC">
        <w:rPr>
          <w:b/>
          <w:sz w:val="24"/>
          <w:szCs w:val="24"/>
          <w:lang w:val="es-ES" w:eastAsia="es-ES"/>
        </w:rPr>
        <w:t>:</w:t>
      </w:r>
      <w:r w:rsidRPr="00EA42AC">
        <w:rPr>
          <w:sz w:val="24"/>
          <w:szCs w:val="24"/>
          <w:lang w:val="es-ES" w:eastAsia="es-ES"/>
        </w:rPr>
        <w:t xml:space="preserve"> </w:t>
      </w:r>
      <w:r w:rsidRPr="00EA42AC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5437D" w:rsidRPr="00822695" w:rsidRDefault="00C5437D" w:rsidP="00C5437D">
      <w:pPr>
        <w:jc w:val="both"/>
        <w:rPr>
          <w:sz w:val="24"/>
          <w:szCs w:val="24"/>
          <w:highlight w:val="yellow"/>
          <w:lang w:val="es-ES" w:eastAsia="es-AR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63886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0FAB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57BFB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22695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21A1E"/>
    <w:rsid w:val="00B35225"/>
    <w:rsid w:val="00B4575D"/>
    <w:rsid w:val="00B624D6"/>
    <w:rsid w:val="00B73954"/>
    <w:rsid w:val="00BC7EAE"/>
    <w:rsid w:val="00BD060E"/>
    <w:rsid w:val="00BD47A7"/>
    <w:rsid w:val="00C04DB5"/>
    <w:rsid w:val="00C318FA"/>
    <w:rsid w:val="00C515ED"/>
    <w:rsid w:val="00C5437D"/>
    <w:rsid w:val="00C62A11"/>
    <w:rsid w:val="00C644F3"/>
    <w:rsid w:val="00C650DB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A42AC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2025-07-06T19:58:00Z</dcterms:created>
  <dcterms:modified xsi:type="dcterms:W3CDTF">2025-07-06T19:58:00Z</dcterms:modified>
</cp:coreProperties>
</file>