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1F1515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CDCIC-071</w:t>
      </w:r>
      <w:r w:rsidR="0067282C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1F1515">
        <w:rPr>
          <w:rFonts w:ascii="Times New Roman" w:hAnsi="Times New Roman"/>
          <w:b/>
          <w:color w:val="auto"/>
          <w:sz w:val="24"/>
          <w:lang w:val="es-AR" w:eastAsia="es-ES"/>
        </w:rPr>
        <w:t>2</w:t>
      </w:r>
    </w:p>
    <w:p w:rsidR="003F749B" w:rsidRDefault="003F749B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3F749B" w:rsidRPr="00B83CA8" w:rsidRDefault="003F749B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Cooresponde al Expe. Nº 2443/12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Default="001F1515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CSU-736/21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  <w:r w:rsidR="0067282C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5049D4" w:rsidRDefault="005049D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Pr="00B83CA8" w:rsidRDefault="005049D4" w:rsidP="005049D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de acuerdo a lo establecido en el Anexo </w:t>
      </w:r>
      <w:r w:rsidR="001F1515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del resol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. CSU-720/12, al menos el cincuenta por ciento (50%) por defecto de los tutores deberán ser alumnos; </w:t>
      </w:r>
    </w:p>
    <w:p w:rsidR="005049D4" w:rsidRPr="00B83CA8" w:rsidRDefault="005049D4" w:rsidP="005049D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</w:t>
      </w:r>
      <w:r w:rsidR="005049D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alumnos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1F1515">
        <w:rPr>
          <w:rStyle w:val="textoComun"/>
          <w:rFonts w:ascii="Times New Roman" w:hAnsi="Times New Roman"/>
          <w:color w:val="auto"/>
          <w:lang w:val="es-AR"/>
        </w:rPr>
        <w:t>midad, en su reunión de fecha 05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1F1515">
        <w:rPr>
          <w:rStyle w:val="textoComun"/>
          <w:rFonts w:ascii="Times New Roman" w:hAnsi="Times New Roman"/>
          <w:color w:val="auto"/>
          <w:lang w:val="es-AR"/>
        </w:rPr>
        <w:t>abril de 2022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3F749B" w:rsidRDefault="003F749B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7282C" w:rsidRPr="00D908C4" w:rsidRDefault="001F1515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lastRenderedPageBreak/>
        <w:t>///CDCIC-071/22</w:t>
      </w:r>
    </w:p>
    <w:p w:rsidR="00B205D5" w:rsidRDefault="00B205D5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7282C" w:rsidRPr="00B83CA8" w:rsidRDefault="0067282C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Pr="0067282C" w:rsidRDefault="00357660" w:rsidP="0067282C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67282C" w:rsidRDefault="001551D3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Fabio Daniel Campetti (LU:114761; DNI:41.145.510</w:t>
      </w:r>
      <w:r w:rsidR="0067282C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1F1515" w:rsidRDefault="001F1515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Srta. Florencia Loustaunau (LU: 121559; DNI: 42090530)</w:t>
      </w:r>
    </w:p>
    <w:p w:rsidR="0067282C" w:rsidRPr="00B83CA8" w:rsidRDefault="0067282C" w:rsidP="001551D3">
      <w:pPr>
        <w:tabs>
          <w:tab w:val="left" w:pos="5670"/>
        </w:tabs>
        <w:ind w:left="720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7103BB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7103B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7103BB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7103BB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1F1515">
        <w:rPr>
          <w:rFonts w:ascii="Times New Roman" w:hAnsi="Times New Roman"/>
          <w:color w:val="auto"/>
          <w:sz w:val="24"/>
          <w:szCs w:val="24"/>
          <w:lang w:val="es-AR"/>
        </w:rPr>
        <w:t>e Pesos Diez Mil ($ 10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1551D3">
        <w:rPr>
          <w:rFonts w:ascii="Times New Roman" w:hAnsi="Times New Roman"/>
          <w:color w:val="auto"/>
          <w:sz w:val="24"/>
          <w:szCs w:val="24"/>
          <w:lang w:val="es-AR"/>
        </w:rPr>
        <w:t>00-),</w:t>
      </w:r>
      <w:r w:rsidR="001F1515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01 de mayo de 2022 y hasta el 30 de abril de 2023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7103B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1F1515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2022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2505"/>
    <w:rsid w:val="001459AC"/>
    <w:rsid w:val="0015181C"/>
    <w:rsid w:val="001551D3"/>
    <w:rsid w:val="001560CA"/>
    <w:rsid w:val="001A1A2B"/>
    <w:rsid w:val="001A2D79"/>
    <w:rsid w:val="001B03DA"/>
    <w:rsid w:val="001B53A9"/>
    <w:rsid w:val="001C700E"/>
    <w:rsid w:val="001D5EDF"/>
    <w:rsid w:val="001F1515"/>
    <w:rsid w:val="001F1E66"/>
    <w:rsid w:val="0020282A"/>
    <w:rsid w:val="002068C8"/>
    <w:rsid w:val="002170A8"/>
    <w:rsid w:val="00225F15"/>
    <w:rsid w:val="00243FE3"/>
    <w:rsid w:val="002A67EC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3F749B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282C"/>
    <w:rsid w:val="0067618A"/>
    <w:rsid w:val="00691848"/>
    <w:rsid w:val="006C2427"/>
    <w:rsid w:val="006D4E9D"/>
    <w:rsid w:val="006D7558"/>
    <w:rsid w:val="006E23D2"/>
    <w:rsid w:val="006F25FD"/>
    <w:rsid w:val="007103BB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8F56B7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024F5"/>
    <w:rsid w:val="00C27578"/>
    <w:rsid w:val="00C40936"/>
    <w:rsid w:val="00C45DFD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2025-07-06T19:58:00Z</dcterms:created>
  <dcterms:modified xsi:type="dcterms:W3CDTF">2025-07-06T19:58:00Z</dcterms:modified>
</cp:coreProperties>
</file>