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52" w:rsidRDefault="00922152" w:rsidP="00922152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  </w:t>
      </w:r>
      <w:bookmarkStart w:id="0" w:name="_Hlk144289057"/>
      <w:r>
        <w:rPr>
          <w:b/>
          <w:lang w:val="es-ES"/>
        </w:rPr>
        <w:t>REGISTRADO BAJO Nº CDCIC-</w:t>
      </w:r>
      <w:r w:rsidR="00174813">
        <w:rPr>
          <w:b/>
          <w:lang w:val="es-ES"/>
        </w:rPr>
        <w:t>386</w:t>
      </w:r>
      <w:r>
        <w:rPr>
          <w:b/>
          <w:lang w:val="es-ES"/>
        </w:rPr>
        <w:t>/23</w:t>
      </w:r>
    </w:p>
    <w:p w:rsidR="00922152" w:rsidRPr="002162FB" w:rsidRDefault="00174813" w:rsidP="00922152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</w:t>
      </w:r>
      <w:r w:rsidR="00922152">
        <w:rPr>
          <w:b/>
          <w:lang w:val="es-ES"/>
        </w:rPr>
        <w:t xml:space="preserve">Correspondiente al Expediente Nº </w:t>
      </w:r>
      <w:r w:rsidR="007C5B28">
        <w:rPr>
          <w:b/>
          <w:lang w:val="es-ES"/>
        </w:rPr>
        <w:t>3154</w:t>
      </w:r>
      <w:r w:rsidR="00922152">
        <w:rPr>
          <w:b/>
          <w:lang w:val="es-ES"/>
        </w:rPr>
        <w:t>/20</w:t>
      </w:r>
      <w:r w:rsidR="007C5B28">
        <w:rPr>
          <w:b/>
          <w:lang w:val="es-ES"/>
        </w:rPr>
        <w:t>14</w:t>
      </w:r>
    </w:p>
    <w:p w:rsidR="00922152" w:rsidRPr="002162FB" w:rsidRDefault="00922152" w:rsidP="00922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922152" w:rsidRDefault="00922152" w:rsidP="001748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7C5B28">
        <w:rPr>
          <w:lang w:val="es-ES"/>
        </w:rPr>
        <w:t>1</w:t>
      </w:r>
      <w:r>
        <w:rPr>
          <w:lang w:val="es-ES"/>
        </w:rPr>
        <w:t xml:space="preserve">2 de </w:t>
      </w:r>
      <w:r w:rsidR="007C5B28">
        <w:rPr>
          <w:lang w:val="es-ES"/>
        </w:rPr>
        <w:t xml:space="preserve">diciembre </w:t>
      </w:r>
      <w:r>
        <w:rPr>
          <w:lang w:val="es-ES"/>
        </w:rPr>
        <w:t>de 2023</w:t>
      </w:r>
    </w:p>
    <w:p w:rsidR="00922152" w:rsidRPr="002162FB" w:rsidRDefault="00922152" w:rsidP="009221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922152" w:rsidRPr="002162FB" w:rsidRDefault="00922152" w:rsidP="00922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922152" w:rsidRPr="002162FB" w:rsidRDefault="00922152" w:rsidP="00922152">
      <w:pPr>
        <w:rPr>
          <w:lang w:val="es-ES"/>
        </w:rPr>
      </w:pPr>
    </w:p>
    <w:p w:rsidR="00922152" w:rsidRPr="002162FB" w:rsidRDefault="00922152" w:rsidP="00922152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>ada por l</w:t>
      </w:r>
      <w:r w:rsidR="007C5B28">
        <w:rPr>
          <w:lang w:val="es-ES"/>
        </w:rPr>
        <w:t>a</w:t>
      </w:r>
      <w:r>
        <w:rPr>
          <w:lang w:val="es-ES"/>
        </w:rPr>
        <w:t xml:space="preserve"> Licenciad</w:t>
      </w:r>
      <w:r w:rsidR="007C5B28">
        <w:rPr>
          <w:lang w:val="es-ES"/>
        </w:rPr>
        <w:t>a Cecilia BAGGIO</w:t>
      </w:r>
      <w:r>
        <w:rPr>
          <w:lang w:val="es-ES"/>
        </w:rPr>
        <w:t xml:space="preserve"> (DNI </w:t>
      </w:r>
      <w:r w:rsidR="007C5B28">
        <w:rPr>
          <w:lang w:val="es-ES"/>
        </w:rPr>
        <w:t>32.978.464</w:t>
      </w:r>
      <w:r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 xml:space="preserve">del curso de posgrado </w:t>
      </w:r>
      <w:r w:rsidRPr="00122500">
        <w:rPr>
          <w:i/>
          <w:lang w:val="es-ES"/>
        </w:rPr>
        <w:t>“</w:t>
      </w:r>
      <w:r w:rsidR="007C5B28">
        <w:rPr>
          <w:i/>
          <w:lang w:val="es-ES"/>
        </w:rPr>
        <w:t>Métodos de Investigación para Ciencias de la Computación</w:t>
      </w:r>
      <w:r>
        <w:rPr>
          <w:lang w:val="es-ES"/>
        </w:rPr>
        <w:t xml:space="preserve">” </w:t>
      </w:r>
      <w:r w:rsidR="007C5B28">
        <w:rPr>
          <w:lang w:val="es-ES"/>
        </w:rPr>
        <w:t xml:space="preserve">aprobado </w:t>
      </w:r>
      <w:r>
        <w:rPr>
          <w:lang w:val="es-ES"/>
        </w:rPr>
        <w:t>en la Universidad Nacional del Sur en el 201</w:t>
      </w:r>
      <w:r w:rsidR="007C5B28">
        <w:rPr>
          <w:lang w:val="es-ES"/>
        </w:rPr>
        <w:t>6</w:t>
      </w:r>
      <w:r w:rsidR="006A4CAA">
        <w:rPr>
          <w:lang w:val="es-ES"/>
        </w:rPr>
        <w:t xml:space="preserve"> y prórroga para la presentación de la entrega de su tesis doctoral</w:t>
      </w:r>
      <w:r>
        <w:rPr>
          <w:lang w:val="es-ES"/>
        </w:rPr>
        <w:t xml:space="preserve">; y </w:t>
      </w:r>
      <w:r w:rsidRPr="002162FB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:rsidR="00922152" w:rsidRDefault="00922152" w:rsidP="00922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922152" w:rsidRPr="002162FB" w:rsidRDefault="00922152" w:rsidP="009221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922152" w:rsidRPr="002162FB" w:rsidRDefault="00922152" w:rsidP="00922152">
      <w:pPr>
        <w:jc w:val="both"/>
        <w:rPr>
          <w:lang w:val="es-ES"/>
        </w:rPr>
      </w:pPr>
    </w:p>
    <w:p w:rsidR="00922152" w:rsidRDefault="00922152" w:rsidP="00922152">
      <w:pPr>
        <w:ind w:firstLine="720"/>
        <w:jc w:val="both"/>
        <w:rPr>
          <w:lang w:val="es-ES"/>
        </w:rPr>
      </w:pPr>
      <w:r>
        <w:rPr>
          <w:lang w:val="es-ES"/>
        </w:rPr>
        <w:t>Que la Comisión Asesora de Programas de Posgrado del Departamento de Ciencias e Ingeniería de la Computación, recomienda dar curso favorable a la solicitud de</w:t>
      </w:r>
      <w:r w:rsidR="007C5B28">
        <w:rPr>
          <w:lang w:val="es-ES"/>
        </w:rPr>
        <w:t xml:space="preserve"> </w:t>
      </w:r>
      <w:r>
        <w:rPr>
          <w:lang w:val="es-ES"/>
        </w:rPr>
        <w:t>l</w:t>
      </w:r>
      <w:r w:rsidR="007C5B28">
        <w:rPr>
          <w:lang w:val="es-ES"/>
        </w:rPr>
        <w:t xml:space="preserve">a </w:t>
      </w:r>
      <w:r>
        <w:rPr>
          <w:lang w:val="es-ES"/>
        </w:rPr>
        <w:t xml:space="preserve">Lic. </w:t>
      </w:r>
      <w:r w:rsidR="007C5B28">
        <w:rPr>
          <w:lang w:val="es-ES"/>
        </w:rPr>
        <w:t>Baggio</w:t>
      </w:r>
      <w:r>
        <w:rPr>
          <w:lang w:val="es-ES"/>
        </w:rPr>
        <w:t xml:space="preserve">, revalidando el curso </w:t>
      </w:r>
      <w:r w:rsidR="007C5B28">
        <w:rPr>
          <w:lang w:val="es-ES"/>
        </w:rPr>
        <w:t>Métodos de Investigación para Ciencias de la Computación</w:t>
      </w:r>
      <w:r>
        <w:rPr>
          <w:lang w:val="es-ES"/>
        </w:rPr>
        <w:t>, aprobado en el 201</w:t>
      </w:r>
      <w:r w:rsidR="007C5B28">
        <w:rPr>
          <w:lang w:val="es-ES"/>
        </w:rPr>
        <w:t>6</w:t>
      </w:r>
      <w:r>
        <w:rPr>
          <w:lang w:val="es-ES"/>
        </w:rPr>
        <w:t xml:space="preserve">, con una calificación de 10 (diez), con una carga horaria de </w:t>
      </w:r>
      <w:r w:rsidR="007C5B28">
        <w:rPr>
          <w:lang w:val="es-ES"/>
        </w:rPr>
        <w:t>6</w:t>
      </w:r>
      <w:r>
        <w:rPr>
          <w:lang w:val="es-ES"/>
        </w:rPr>
        <w:t xml:space="preserve">0 </w:t>
      </w:r>
      <w:proofErr w:type="spellStart"/>
      <w:r>
        <w:rPr>
          <w:lang w:val="es-ES"/>
        </w:rPr>
        <w:t>hs</w:t>
      </w:r>
      <w:proofErr w:type="spellEnd"/>
      <w:r w:rsidR="007C5B28">
        <w:rPr>
          <w:lang w:val="es-ES"/>
        </w:rPr>
        <w:t>.</w:t>
      </w:r>
      <w:r>
        <w:rPr>
          <w:lang w:val="es-ES"/>
        </w:rPr>
        <w:t xml:space="preserve"> en la Universidad Nacional del Sur;</w:t>
      </w:r>
    </w:p>
    <w:p w:rsidR="006A4CAA" w:rsidRDefault="006A4CAA" w:rsidP="00922152">
      <w:pPr>
        <w:ind w:firstLine="720"/>
        <w:jc w:val="both"/>
        <w:rPr>
          <w:lang w:val="es-ES"/>
        </w:rPr>
      </w:pPr>
    </w:p>
    <w:p w:rsidR="006A4CAA" w:rsidRDefault="006A4CAA" w:rsidP="00922152">
      <w:pPr>
        <w:ind w:firstLine="720"/>
        <w:jc w:val="both"/>
        <w:rPr>
          <w:lang w:val="es-ES"/>
        </w:rPr>
      </w:pPr>
      <w:r>
        <w:rPr>
          <w:lang w:val="es-ES"/>
        </w:rPr>
        <w:t>Que la Lic. Baggio se encuentra en este momento en la etapa final de la escritura de su tesis doctoral para poder presentarla antes del 30 de junio 2024;</w:t>
      </w:r>
    </w:p>
    <w:p w:rsidR="00922152" w:rsidRDefault="00922152" w:rsidP="00922152">
      <w:pPr>
        <w:ind w:firstLine="720"/>
        <w:jc w:val="both"/>
        <w:rPr>
          <w:lang w:val="es-ES"/>
        </w:rPr>
      </w:pPr>
    </w:p>
    <w:p w:rsidR="00922152" w:rsidRDefault="00922152" w:rsidP="00922152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>ue se ajusta a los requerimientos fijado en la Resolución CSU-712/12 que reglamenta el funcionamiento de los Estudios de Posgrados Académicos y sus modificaciones;</w:t>
      </w:r>
    </w:p>
    <w:p w:rsidR="00922152" w:rsidRDefault="00922152" w:rsidP="00922152">
      <w:pPr>
        <w:ind w:firstLine="720"/>
        <w:jc w:val="both"/>
        <w:rPr>
          <w:lang w:val="es-ES"/>
        </w:rPr>
      </w:pPr>
    </w:p>
    <w:p w:rsidR="00922152" w:rsidRPr="0001195E" w:rsidRDefault="00922152" w:rsidP="00922152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7C5B28">
        <w:rPr>
          <w:rStyle w:val="textoComun"/>
          <w:lang w:val="es-AR"/>
        </w:rPr>
        <w:t>1</w:t>
      </w:r>
      <w:r>
        <w:rPr>
          <w:rStyle w:val="textoComun"/>
          <w:lang w:val="es-AR"/>
        </w:rPr>
        <w:t xml:space="preserve">2 de </w:t>
      </w:r>
      <w:r w:rsidR="007C5B28">
        <w:rPr>
          <w:rStyle w:val="textoComun"/>
          <w:lang w:val="es-AR"/>
        </w:rPr>
        <w:t>diciembre</w:t>
      </w:r>
      <w:r>
        <w:rPr>
          <w:rStyle w:val="textoComun"/>
          <w:lang w:val="es-AR"/>
        </w:rPr>
        <w:t xml:space="preserve"> de 2023 elevar dicha solicitud</w:t>
      </w:r>
      <w:r w:rsidRPr="0001195E">
        <w:rPr>
          <w:rStyle w:val="textoComun"/>
          <w:lang w:val="es-AR"/>
        </w:rPr>
        <w:t>;</w:t>
      </w:r>
    </w:p>
    <w:p w:rsidR="00922152" w:rsidRPr="002162FB" w:rsidRDefault="00922152" w:rsidP="00922152">
      <w:pPr>
        <w:tabs>
          <w:tab w:val="left" w:pos="5670"/>
        </w:tabs>
        <w:jc w:val="both"/>
        <w:rPr>
          <w:b/>
          <w:lang w:val="es-AR"/>
        </w:rPr>
      </w:pPr>
    </w:p>
    <w:p w:rsidR="00922152" w:rsidRPr="002162FB" w:rsidRDefault="00922152" w:rsidP="00922152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922152" w:rsidRPr="002162FB" w:rsidRDefault="00922152" w:rsidP="00922152">
      <w:pPr>
        <w:rPr>
          <w:b/>
          <w:bCs/>
          <w:lang w:val="es-AR"/>
        </w:rPr>
      </w:pPr>
    </w:p>
    <w:p w:rsidR="00922152" w:rsidRPr="003D6FAB" w:rsidRDefault="00922152" w:rsidP="00922152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922152" w:rsidRPr="00CD1040" w:rsidRDefault="00922152" w:rsidP="00922152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922152" w:rsidRPr="002162FB" w:rsidRDefault="00922152" w:rsidP="00922152">
      <w:pPr>
        <w:jc w:val="both"/>
        <w:rPr>
          <w:lang w:val="es-ES"/>
        </w:rPr>
      </w:pPr>
    </w:p>
    <w:p w:rsidR="00922152" w:rsidRDefault="00922152" w:rsidP="00922152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</w:t>
      </w:r>
      <w:r>
        <w:rPr>
          <w:lang w:val="es-ES"/>
        </w:rPr>
        <w:t>Avalar el pedido de</w:t>
      </w:r>
      <w:r w:rsidR="007C5B28">
        <w:rPr>
          <w:lang w:val="es-ES"/>
        </w:rPr>
        <w:t xml:space="preserve"> </w:t>
      </w:r>
      <w:r>
        <w:rPr>
          <w:lang w:val="es-ES"/>
        </w:rPr>
        <w:t>l</w:t>
      </w:r>
      <w:r w:rsidR="007C5B28">
        <w:rPr>
          <w:lang w:val="es-ES"/>
        </w:rPr>
        <w:t>a</w:t>
      </w:r>
      <w:r>
        <w:rPr>
          <w:lang w:val="es-ES"/>
        </w:rPr>
        <w:t xml:space="preserve"> alumn</w:t>
      </w:r>
      <w:r w:rsidR="007C5B28">
        <w:rPr>
          <w:lang w:val="es-ES"/>
        </w:rPr>
        <w:t xml:space="preserve">a </w:t>
      </w:r>
      <w:r w:rsidR="007C5B28">
        <w:rPr>
          <w:b/>
          <w:lang w:val="es-ES"/>
        </w:rPr>
        <w:t>Cecilia BAGGIO</w:t>
      </w:r>
      <w:r>
        <w:rPr>
          <w:b/>
          <w:lang w:val="es-ES"/>
        </w:rPr>
        <w:t xml:space="preserve"> (DNI 3</w:t>
      </w:r>
      <w:r w:rsidR="007C5B28">
        <w:rPr>
          <w:b/>
          <w:lang w:val="es-ES"/>
        </w:rPr>
        <w:t>2</w:t>
      </w:r>
      <w:r>
        <w:rPr>
          <w:b/>
          <w:lang w:val="es-ES"/>
        </w:rPr>
        <w:t>.</w:t>
      </w:r>
      <w:r w:rsidR="007C5B28">
        <w:rPr>
          <w:b/>
          <w:lang w:val="es-ES"/>
        </w:rPr>
        <w:t>978</w:t>
      </w:r>
      <w:r>
        <w:rPr>
          <w:b/>
          <w:lang w:val="es-ES"/>
        </w:rPr>
        <w:t>.</w:t>
      </w:r>
      <w:r w:rsidR="007C5B28">
        <w:rPr>
          <w:b/>
          <w:lang w:val="es-ES"/>
        </w:rPr>
        <w:t>464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 xml:space="preserve">de la reválida del curso </w:t>
      </w:r>
      <w:r w:rsidRPr="00D7190D">
        <w:rPr>
          <w:lang w:val="es-ES"/>
        </w:rPr>
        <w:t>que s</w:t>
      </w:r>
      <w:r>
        <w:rPr>
          <w:lang w:val="es-ES"/>
        </w:rPr>
        <w:t>e detalla a continuación:</w:t>
      </w:r>
    </w:p>
    <w:p w:rsidR="00922152" w:rsidRDefault="00922152" w:rsidP="00922152">
      <w:pPr>
        <w:jc w:val="both"/>
        <w:rPr>
          <w:lang w:val="es-ES"/>
        </w:rPr>
      </w:pPr>
    </w:p>
    <w:tbl>
      <w:tblPr>
        <w:tblW w:w="9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5067"/>
        <w:gridCol w:w="1984"/>
        <w:gridCol w:w="1174"/>
      </w:tblGrid>
      <w:tr w:rsidR="00922152" w:rsidTr="00CE512A">
        <w:trPr>
          <w:trHeight w:val="438"/>
        </w:trPr>
        <w:tc>
          <w:tcPr>
            <w:tcW w:w="9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2152" w:rsidRDefault="00922152" w:rsidP="00CE51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22152" w:rsidTr="00CE512A">
        <w:trPr>
          <w:trHeight w:val="438"/>
        </w:trPr>
        <w:tc>
          <w:tcPr>
            <w:tcW w:w="9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52" w:rsidRDefault="007C5B28" w:rsidP="007C5B2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Doctor</w:t>
            </w:r>
            <w:r w:rsidR="009221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221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="009221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221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 w:rsidR="009221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="009221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922152" w:rsidTr="00CE512A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152" w:rsidRPr="00122500" w:rsidRDefault="00922152" w:rsidP="00CE512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5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2152" w:rsidRPr="00122500" w:rsidRDefault="00922152" w:rsidP="00CE512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Curso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2152" w:rsidRPr="00122500" w:rsidRDefault="00922152" w:rsidP="00CE512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Año</w:t>
            </w:r>
            <w:proofErr w:type="spellEnd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2250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aprobación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922152" w:rsidRPr="00122500" w:rsidRDefault="00922152" w:rsidP="00CE512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Horas</w:t>
            </w:r>
          </w:p>
        </w:tc>
      </w:tr>
      <w:tr w:rsidR="00922152" w:rsidTr="00CE512A">
        <w:trPr>
          <w:trHeight w:val="393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152" w:rsidRDefault="00922152" w:rsidP="007C5B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7C5B28">
              <w:rPr>
                <w:rFonts w:ascii="Calibri" w:hAnsi="Calibri" w:cs="Calibri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5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152" w:rsidRDefault="007C5B28" w:rsidP="007C5B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Métodos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Investigación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152" w:rsidRDefault="00922152" w:rsidP="007C5B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</w:t>
            </w:r>
            <w:r w:rsidR="007C5B2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152" w:rsidRDefault="007C5B28" w:rsidP="007C5B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92215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922152" w:rsidRDefault="00922152" w:rsidP="00922152">
      <w:pPr>
        <w:rPr>
          <w:b/>
          <w:lang w:val="es-ES"/>
        </w:rPr>
      </w:pPr>
    </w:p>
    <w:p w:rsidR="006A4CAA" w:rsidRDefault="006A4CAA" w:rsidP="00922152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A4CAA" w:rsidRDefault="00C63A4E" w:rsidP="00922152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///CDCIC-386/23</w:t>
      </w:r>
    </w:p>
    <w:p w:rsidR="00C63A4E" w:rsidRDefault="00C63A4E" w:rsidP="00922152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A4CAA" w:rsidRDefault="00922152" w:rsidP="00922152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A4CAA">
        <w:rPr>
          <w:rFonts w:ascii="Times New Roman" w:hAnsi="Times New Roman" w:cs="Times New Roman"/>
          <w:sz w:val="24"/>
          <w:szCs w:val="24"/>
          <w:lang w:val="es-ES"/>
        </w:rPr>
        <w:t>Avalar el pedido de pr</w:t>
      </w:r>
      <w:r w:rsidR="00C63A4E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6A4CAA">
        <w:rPr>
          <w:rFonts w:ascii="Times New Roman" w:hAnsi="Times New Roman" w:cs="Times New Roman"/>
          <w:sz w:val="24"/>
          <w:szCs w:val="24"/>
          <w:lang w:val="es-ES"/>
        </w:rPr>
        <w:t>rroga hasta el 30 de junio 2024</w:t>
      </w:r>
      <w:r w:rsidR="00C63A4E">
        <w:rPr>
          <w:rFonts w:ascii="Times New Roman" w:hAnsi="Times New Roman" w:cs="Times New Roman"/>
          <w:sz w:val="24"/>
          <w:szCs w:val="24"/>
          <w:lang w:val="es-ES"/>
        </w:rPr>
        <w:t>, para presentar su tesis doctoral.</w:t>
      </w:r>
      <w:bookmarkStart w:id="1" w:name="_GoBack"/>
      <w:bookmarkEnd w:id="1"/>
      <w:r w:rsidR="006A4CAA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922152" w:rsidRPr="00D041AD" w:rsidRDefault="00C63A4E" w:rsidP="00922152">
      <w:pPr>
        <w:pStyle w:val="justified"/>
      </w:pPr>
      <w:r w:rsidRPr="00C63A4E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6A4CAA" w:rsidRPr="00C63A4E">
        <w:rPr>
          <w:rFonts w:ascii="Times New Roman" w:hAnsi="Times New Roman" w:cs="Times New Roman"/>
          <w:b/>
          <w:sz w:val="24"/>
          <w:szCs w:val="24"/>
          <w:lang w:val="es-ES"/>
        </w:rPr>
        <w:t>RTIC</w:t>
      </w:r>
      <w:r w:rsidRPr="00C63A4E">
        <w:rPr>
          <w:rFonts w:ascii="Times New Roman" w:hAnsi="Times New Roman" w:cs="Times New Roman"/>
          <w:b/>
          <w:sz w:val="24"/>
          <w:szCs w:val="24"/>
          <w:lang w:val="es-ES"/>
        </w:rPr>
        <w:t>U</w:t>
      </w:r>
      <w:r w:rsidR="006A4CAA" w:rsidRPr="00C63A4E">
        <w:rPr>
          <w:rFonts w:ascii="Times New Roman" w:hAnsi="Times New Roman" w:cs="Times New Roman"/>
          <w:b/>
          <w:sz w:val="24"/>
          <w:szCs w:val="24"/>
          <w:lang w:val="es-ES"/>
        </w:rPr>
        <w:t>LO 3°</w:t>
      </w:r>
      <w:r w:rsidRPr="00C63A4E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A4CA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22152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922152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922152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922152">
        <w:rPr>
          <w:rFonts w:ascii="Times New Roman" w:hAnsi="Times New Roman" w:cs="Times New Roman"/>
          <w:sz w:val="24"/>
          <w:szCs w:val="24"/>
          <w:lang w:val="es-ES"/>
        </w:rPr>
        <w:t xml:space="preserve">pase a </w:t>
      </w:r>
      <w:r w:rsidR="00922152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922152">
        <w:rPr>
          <w:rFonts w:ascii="Times New Roman" w:hAnsi="Times New Roman" w:cs="Times New Roman"/>
          <w:sz w:val="24"/>
          <w:szCs w:val="24"/>
          <w:lang w:val="es-ES"/>
        </w:rPr>
        <w:t xml:space="preserve">Subsecretaria de Posgrado a sus </w:t>
      </w:r>
      <w:proofErr w:type="gramStart"/>
      <w:r w:rsidR="00922152">
        <w:rPr>
          <w:rFonts w:ascii="Times New Roman" w:hAnsi="Times New Roman" w:cs="Times New Roman"/>
          <w:sz w:val="24"/>
          <w:szCs w:val="24"/>
          <w:lang w:val="es-ES"/>
        </w:rPr>
        <w:t xml:space="preserve">efectos </w:t>
      </w:r>
      <w:r w:rsidR="00922152" w:rsidRPr="007F62AD">
        <w:rPr>
          <w:rFonts w:ascii="Times New Roman" w:hAnsi="Times New Roman" w:cs="Times New Roman"/>
          <w:sz w:val="24"/>
          <w:szCs w:val="24"/>
          <w:lang w:val="es-ES"/>
        </w:rPr>
        <w:t>.</w:t>
      </w:r>
      <w:proofErr w:type="gramEnd"/>
      <w:r w:rsidR="00922152" w:rsidRPr="007F62AD">
        <w:rPr>
          <w:rFonts w:ascii="Times New Roman" w:hAnsi="Times New Roman" w:cs="Times New Roman"/>
          <w:sz w:val="24"/>
          <w:szCs w:val="24"/>
          <w:lang w:val="es-ES"/>
        </w:rPr>
        <w:t>------------------</w:t>
      </w:r>
      <w:bookmarkEnd w:id="0"/>
    </w:p>
    <w:p w:rsidR="00167962" w:rsidRPr="00922152" w:rsidRDefault="00167962" w:rsidP="00922152">
      <w:pPr>
        <w:rPr>
          <w:rFonts w:eastAsia="Arial"/>
        </w:rPr>
      </w:pPr>
    </w:p>
    <w:sectPr w:rsidR="00167962" w:rsidRPr="0092215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CE" w:rsidRDefault="001267CE">
      <w:r>
        <w:separator/>
      </w:r>
    </w:p>
  </w:endnote>
  <w:endnote w:type="continuationSeparator" w:id="0">
    <w:p w:rsidR="001267CE" w:rsidRDefault="0012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CE" w:rsidRDefault="001267CE">
      <w:r>
        <w:separator/>
      </w:r>
    </w:p>
  </w:footnote>
  <w:footnote w:type="continuationSeparator" w:id="0">
    <w:p w:rsidR="001267CE" w:rsidRDefault="00126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50B0"/>
    <w:multiLevelType w:val="hybridMultilevel"/>
    <w:tmpl w:val="6F8815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0142"/>
    <w:rsid w:val="000602B3"/>
    <w:rsid w:val="000619F4"/>
    <w:rsid w:val="00072BA6"/>
    <w:rsid w:val="00083264"/>
    <w:rsid w:val="000B1D7A"/>
    <w:rsid w:val="000C7AB6"/>
    <w:rsid w:val="000F66A6"/>
    <w:rsid w:val="000F793A"/>
    <w:rsid w:val="001267CE"/>
    <w:rsid w:val="00135864"/>
    <w:rsid w:val="00135B7A"/>
    <w:rsid w:val="0014025F"/>
    <w:rsid w:val="00167962"/>
    <w:rsid w:val="00174813"/>
    <w:rsid w:val="001C08CF"/>
    <w:rsid w:val="001C46FB"/>
    <w:rsid w:val="001E07D4"/>
    <w:rsid w:val="00207857"/>
    <w:rsid w:val="00210A80"/>
    <w:rsid w:val="002110DA"/>
    <w:rsid w:val="00213AEA"/>
    <w:rsid w:val="00214603"/>
    <w:rsid w:val="0022198B"/>
    <w:rsid w:val="002225C1"/>
    <w:rsid w:val="00230552"/>
    <w:rsid w:val="00232B00"/>
    <w:rsid w:val="00244B6D"/>
    <w:rsid w:val="00260480"/>
    <w:rsid w:val="002740A6"/>
    <w:rsid w:val="0028126C"/>
    <w:rsid w:val="00282B61"/>
    <w:rsid w:val="002F6A9F"/>
    <w:rsid w:val="00302F5B"/>
    <w:rsid w:val="00321827"/>
    <w:rsid w:val="003576E6"/>
    <w:rsid w:val="00373374"/>
    <w:rsid w:val="00384819"/>
    <w:rsid w:val="00387856"/>
    <w:rsid w:val="003A5A5C"/>
    <w:rsid w:val="00400C49"/>
    <w:rsid w:val="00417479"/>
    <w:rsid w:val="00436EA6"/>
    <w:rsid w:val="00440707"/>
    <w:rsid w:val="00442EEF"/>
    <w:rsid w:val="00444A35"/>
    <w:rsid w:val="00445B1D"/>
    <w:rsid w:val="00450898"/>
    <w:rsid w:val="00463A43"/>
    <w:rsid w:val="004749D3"/>
    <w:rsid w:val="00482274"/>
    <w:rsid w:val="00487EAF"/>
    <w:rsid w:val="004B091A"/>
    <w:rsid w:val="004C1B55"/>
    <w:rsid w:val="004D69A8"/>
    <w:rsid w:val="004F4851"/>
    <w:rsid w:val="004F4C7B"/>
    <w:rsid w:val="0050278B"/>
    <w:rsid w:val="00511994"/>
    <w:rsid w:val="005126FD"/>
    <w:rsid w:val="005164EF"/>
    <w:rsid w:val="005601F5"/>
    <w:rsid w:val="00561701"/>
    <w:rsid w:val="00574AE3"/>
    <w:rsid w:val="00590DF0"/>
    <w:rsid w:val="0059277F"/>
    <w:rsid w:val="005B0534"/>
    <w:rsid w:val="005B3513"/>
    <w:rsid w:val="00691833"/>
    <w:rsid w:val="00694E0B"/>
    <w:rsid w:val="006970EA"/>
    <w:rsid w:val="006A4CAA"/>
    <w:rsid w:val="006E38B1"/>
    <w:rsid w:val="006F6874"/>
    <w:rsid w:val="006F7BB5"/>
    <w:rsid w:val="00756A39"/>
    <w:rsid w:val="00776CE2"/>
    <w:rsid w:val="00794B7D"/>
    <w:rsid w:val="007C5B28"/>
    <w:rsid w:val="007C6D8C"/>
    <w:rsid w:val="008063BD"/>
    <w:rsid w:val="00820544"/>
    <w:rsid w:val="00824D3E"/>
    <w:rsid w:val="00833557"/>
    <w:rsid w:val="00857F6F"/>
    <w:rsid w:val="00881EE7"/>
    <w:rsid w:val="008C3ABB"/>
    <w:rsid w:val="008C4798"/>
    <w:rsid w:val="008F11B6"/>
    <w:rsid w:val="00906E3C"/>
    <w:rsid w:val="009077D0"/>
    <w:rsid w:val="009218B3"/>
    <w:rsid w:val="00922152"/>
    <w:rsid w:val="00925E15"/>
    <w:rsid w:val="00930023"/>
    <w:rsid w:val="00955537"/>
    <w:rsid w:val="00957947"/>
    <w:rsid w:val="009650F9"/>
    <w:rsid w:val="00966670"/>
    <w:rsid w:val="00971EFD"/>
    <w:rsid w:val="0097213E"/>
    <w:rsid w:val="00986BD7"/>
    <w:rsid w:val="00987092"/>
    <w:rsid w:val="009A6D16"/>
    <w:rsid w:val="009C249E"/>
    <w:rsid w:val="009D24B6"/>
    <w:rsid w:val="009E4799"/>
    <w:rsid w:val="009F10BC"/>
    <w:rsid w:val="00A0242F"/>
    <w:rsid w:val="00A170EF"/>
    <w:rsid w:val="00A17912"/>
    <w:rsid w:val="00A7534D"/>
    <w:rsid w:val="00A801EE"/>
    <w:rsid w:val="00A9680B"/>
    <w:rsid w:val="00AA601F"/>
    <w:rsid w:val="00AC0E57"/>
    <w:rsid w:val="00AC1FE6"/>
    <w:rsid w:val="00AC3538"/>
    <w:rsid w:val="00AC49BB"/>
    <w:rsid w:val="00AD03DF"/>
    <w:rsid w:val="00AD7659"/>
    <w:rsid w:val="00AF165D"/>
    <w:rsid w:val="00B018EF"/>
    <w:rsid w:val="00B06F50"/>
    <w:rsid w:val="00B12D34"/>
    <w:rsid w:val="00B17A4B"/>
    <w:rsid w:val="00B24B6F"/>
    <w:rsid w:val="00B27DAD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63A4E"/>
    <w:rsid w:val="00C82BFC"/>
    <w:rsid w:val="00C83F30"/>
    <w:rsid w:val="00CA3BE3"/>
    <w:rsid w:val="00CA716D"/>
    <w:rsid w:val="00CC647D"/>
    <w:rsid w:val="00CC6AE7"/>
    <w:rsid w:val="00CF11B9"/>
    <w:rsid w:val="00CF7867"/>
    <w:rsid w:val="00D041AD"/>
    <w:rsid w:val="00D14B77"/>
    <w:rsid w:val="00D20FCD"/>
    <w:rsid w:val="00D21FDF"/>
    <w:rsid w:val="00D232D5"/>
    <w:rsid w:val="00D33B1F"/>
    <w:rsid w:val="00D4386A"/>
    <w:rsid w:val="00D47543"/>
    <w:rsid w:val="00D54B9C"/>
    <w:rsid w:val="00DA6040"/>
    <w:rsid w:val="00DA6EE9"/>
    <w:rsid w:val="00DB2352"/>
    <w:rsid w:val="00DC4F3B"/>
    <w:rsid w:val="00DD35F6"/>
    <w:rsid w:val="00DD6367"/>
    <w:rsid w:val="00E113C4"/>
    <w:rsid w:val="00E12C47"/>
    <w:rsid w:val="00E2014C"/>
    <w:rsid w:val="00E5116E"/>
    <w:rsid w:val="00E51D1C"/>
    <w:rsid w:val="00E57224"/>
    <w:rsid w:val="00E93431"/>
    <w:rsid w:val="00E9626C"/>
    <w:rsid w:val="00EA5DEA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941DA"/>
    <w:rsid w:val="00FE08F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45A5F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513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91</cp:revision>
  <cp:lastPrinted>2022-11-16T14:02:00Z</cp:lastPrinted>
  <dcterms:created xsi:type="dcterms:W3CDTF">2013-06-11T17:07:00Z</dcterms:created>
  <dcterms:modified xsi:type="dcterms:W3CDTF">2023-12-15T21:23:00Z</dcterms:modified>
</cp:coreProperties>
</file>