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E89" w:rsidRPr="00540E89" w:rsidRDefault="00540E89" w:rsidP="00540E89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REGISTRADO BAJO Nº CDCIC-3478/23</w:t>
      </w:r>
    </w:p>
    <w:p w:rsidR="00540E89" w:rsidRPr="00540E89" w:rsidRDefault="00540E89" w:rsidP="00540E89">
      <w:pPr>
        <w:rPr>
          <w:snapToGrid w:val="0"/>
          <w:lang w:val="es-AR" w:eastAsia="es-ES"/>
        </w:rPr>
      </w:pPr>
    </w:p>
    <w:p w:rsidR="00540E89" w:rsidRPr="00540E89" w:rsidRDefault="00540E89" w:rsidP="00540E89">
      <w:pPr>
        <w:ind w:firstLine="3402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Pr="00540E89">
        <w:rPr>
          <w:b/>
          <w:snapToGrid w:val="0"/>
          <w:lang w:val="es-AR" w:eastAsia="es-ES"/>
        </w:rPr>
        <w:t>Expe</w:t>
      </w:r>
      <w:proofErr w:type="spellEnd"/>
      <w:r w:rsidRPr="00540E89">
        <w:rPr>
          <w:b/>
          <w:snapToGrid w:val="0"/>
          <w:lang w:val="es-AR" w:eastAsia="es-ES"/>
        </w:rPr>
        <w:t>. Nº 3468/23</w:t>
      </w: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BAHIA BLANCA</w:t>
      </w:r>
      <w:r w:rsidRPr="00540E89">
        <w:rPr>
          <w:snapToGrid w:val="0"/>
          <w:lang w:val="es-AR" w:eastAsia="es-ES"/>
        </w:rPr>
        <w:t xml:space="preserve">, </w:t>
      </w:r>
      <w:r>
        <w:rPr>
          <w:snapToGrid w:val="0"/>
          <w:lang w:val="es-AR" w:eastAsia="es-ES"/>
        </w:rPr>
        <w:t>24 de octubre de 2023</w:t>
      </w: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:rsidR="00540E89" w:rsidRPr="00540E89" w:rsidRDefault="00540E89" w:rsidP="00540E89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:rsidR="00540E89" w:rsidRPr="00540E89" w:rsidRDefault="00540E89" w:rsidP="00540E89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540E89" w:rsidRPr="00540E89" w:rsidRDefault="00540E89" w:rsidP="00540E89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Comisión del Fondo Permanente de Capacitación y Recalificación Laboral (FOPECAP) y la Universidad Nacional del Sur, aprobado por Resolución CSU-305-23 para el dictado de la Diplomatura </w:t>
      </w:r>
      <w:bookmarkStart w:id="0" w:name="_Hlk138932195"/>
      <w:r w:rsidRPr="00540E89">
        <w:rPr>
          <w:lang w:val="es-AR" w:eastAsia="es-AR"/>
        </w:rPr>
        <w:t>Universitaria en Tecnologías de Información para Gobierno Digital</w:t>
      </w:r>
      <w:bookmarkEnd w:id="0"/>
      <w:r w:rsidRPr="00540E89">
        <w:rPr>
          <w:lang w:val="es-AR" w:eastAsia="es-AR"/>
        </w:rPr>
        <w:t xml:space="preserve">;  </w:t>
      </w:r>
    </w:p>
    <w:p w:rsidR="00540E89" w:rsidRPr="00540E89" w:rsidRDefault="00540E89" w:rsidP="00540E89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el Sr. Pablo Javier </w:t>
      </w:r>
      <w:proofErr w:type="spellStart"/>
      <w:r w:rsidRPr="00540E89">
        <w:rPr>
          <w:snapToGrid w:val="0"/>
          <w:lang w:val="es-AR" w:eastAsia="es-ES"/>
        </w:rPr>
        <w:t>Saenz</w:t>
      </w:r>
      <w:proofErr w:type="spellEnd"/>
      <w:r w:rsidRPr="00540E89">
        <w:rPr>
          <w:snapToGrid w:val="0"/>
          <w:lang w:val="es-AR" w:eastAsia="es-ES"/>
        </w:rPr>
        <w:t xml:space="preserve"> Core en el marco del mismo; y</w:t>
      </w:r>
    </w:p>
    <w:p w:rsidR="00540E89" w:rsidRPr="00540E89" w:rsidRDefault="00540E89" w:rsidP="00540E89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:rsidR="00540E89" w:rsidRPr="00540E89" w:rsidRDefault="00540E89" w:rsidP="00540E89">
      <w:pPr>
        <w:widowControl w:val="0"/>
        <w:jc w:val="both"/>
        <w:rPr>
          <w:snapToGrid w:val="0"/>
          <w:lang w:val="es-ES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Pr="00540E89">
        <w:rPr>
          <w:snapToGrid w:val="0"/>
          <w:lang w:val="es-AR" w:eastAsia="es-ES"/>
        </w:rPr>
        <w:t xml:space="preserve">el mismo se desempeñó como Tutor Docente en los cursos </w:t>
      </w:r>
      <w:bookmarkStart w:id="2" w:name="_Hlk138328586"/>
      <w:bookmarkStart w:id="3" w:name="_Hlk130987601"/>
      <w:r w:rsidRPr="00540E89">
        <w:rPr>
          <w:snapToGrid w:val="0"/>
          <w:lang w:val="es-AR" w:eastAsia="es-ES"/>
        </w:rPr>
        <w:t>“</w:t>
      </w:r>
      <w:bookmarkStart w:id="4" w:name="_Hlk149129558"/>
      <w:r w:rsidRPr="00540E89">
        <w:rPr>
          <w:snapToGrid w:val="0"/>
          <w:lang w:val="es-AR" w:eastAsia="es-ES"/>
        </w:rPr>
        <w:t>Fundamentos”, “Políticas Públicas” y “Planeamiento”</w:t>
      </w:r>
      <w:bookmarkEnd w:id="2"/>
      <w:r w:rsidRPr="00540E89">
        <w:rPr>
          <w:snapToGrid w:val="0"/>
          <w:lang w:val="es-AR" w:eastAsia="es-ES"/>
        </w:rPr>
        <w:t xml:space="preserve"> </w:t>
      </w:r>
      <w:bookmarkEnd w:id="3"/>
      <w:bookmarkEnd w:id="4"/>
      <w:r w:rsidRPr="00540E89">
        <w:rPr>
          <w:snapToGrid w:val="0"/>
          <w:lang w:val="es-AR" w:eastAsia="es-ES"/>
        </w:rPr>
        <w:t xml:space="preserve">dictados en el marco de la mencionada Diplomatura; </w:t>
      </w: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540E89">
        <w:rPr>
          <w:snapToGrid w:val="0"/>
          <w:lang w:val="es-AR" w:eastAsia="es-ES"/>
        </w:rPr>
        <w:t xml:space="preserve">Que la administración </w:t>
      </w:r>
      <w:r w:rsidRPr="00540E89">
        <w:rPr>
          <w:snapToGrid w:val="0"/>
          <w:lang w:val="es-ES" w:eastAsia="es-ES"/>
        </w:rPr>
        <w:t>de los fondos que se perciben por el dictado dicha carrera está</w:t>
      </w:r>
      <w:r w:rsidRPr="00540E89">
        <w:rPr>
          <w:snapToGrid w:val="0"/>
          <w:lang w:val="es-AR" w:eastAsia="es-ES"/>
        </w:rPr>
        <w:t xml:space="preserve"> a cargo de la Fundación de la Universidad Nacional del Sur;</w:t>
      </w: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el mencionado docente en virtud de su participación en la Diplomatura en TI para Gobierno Digital; </w:t>
      </w: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   </w:t>
      </w:r>
      <w:bookmarkEnd w:id="1"/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 24 de octubre de 2023, el pago de la asignación por productividad correspondiente;</w:t>
      </w: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540E89" w:rsidRPr="00540E89" w:rsidRDefault="00540E89" w:rsidP="00540E89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:rsidR="00540E89" w:rsidRPr="00540E89" w:rsidRDefault="00540E89" w:rsidP="00540E89">
      <w:pPr>
        <w:spacing w:line="260" w:lineRule="exact"/>
        <w:rPr>
          <w:b/>
          <w:lang w:val="es-ES_tradnl"/>
        </w:rPr>
      </w:pPr>
    </w:p>
    <w:p w:rsidR="00540E89" w:rsidRPr="00540E89" w:rsidRDefault="00540E89" w:rsidP="00540E89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:rsidR="00540E89" w:rsidRPr="00540E89" w:rsidRDefault="00540E89" w:rsidP="00540E89">
      <w:pPr>
        <w:spacing w:line="260" w:lineRule="exact"/>
        <w:jc w:val="right"/>
        <w:rPr>
          <w:b/>
          <w:lang w:val="es-ES_tradnl"/>
        </w:rPr>
      </w:pPr>
    </w:p>
    <w:p w:rsidR="00540E89" w:rsidRPr="00540E89" w:rsidRDefault="00540E89" w:rsidP="00540E89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</w:p>
    <w:p w:rsidR="00540E89" w:rsidRPr="00540E89" w:rsidRDefault="00540E89" w:rsidP="00540E89">
      <w:pPr>
        <w:spacing w:line="260" w:lineRule="exact"/>
        <w:jc w:val="center"/>
        <w:rPr>
          <w:bCs/>
          <w:lang w:val="es-ES_tradnl"/>
        </w:rPr>
      </w:pPr>
    </w:p>
    <w:p w:rsidR="00540E89" w:rsidRDefault="00540E89" w:rsidP="00540E89">
      <w:pPr>
        <w:spacing w:after="200" w:line="276" w:lineRule="auto"/>
        <w:jc w:val="both"/>
        <w:rPr>
          <w:rFonts w:eastAsia="Calibri"/>
          <w:b/>
          <w:lang w:val="es-AR"/>
        </w:rPr>
      </w:pPr>
      <w:bookmarkStart w:id="5" w:name="_Hlk130987616"/>
    </w:p>
    <w:p w:rsidR="00540E89" w:rsidRPr="00540E89" w:rsidRDefault="00540E89" w:rsidP="00540E89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///CDCIC-348/23</w:t>
      </w:r>
    </w:p>
    <w:p w:rsidR="00540E89" w:rsidRPr="00540E89" w:rsidRDefault="00540E89" w:rsidP="00540E89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5"/>
      <w:r w:rsidRPr="00540E89">
        <w:rPr>
          <w:rFonts w:eastAsia="Calibri"/>
          <w:lang w:val="es-AR"/>
        </w:rPr>
        <w:t>Reconocer los servicios del</w:t>
      </w:r>
      <w:r w:rsidRPr="00540E89">
        <w:rPr>
          <w:rFonts w:eastAsia="Calibri"/>
          <w:b/>
          <w:lang w:val="es-AR"/>
        </w:rPr>
        <w:t xml:space="preserve"> Señor Pablo Javier SAENZ CORE (</w:t>
      </w:r>
      <w:proofErr w:type="spellStart"/>
      <w:r w:rsidRPr="00540E89">
        <w:rPr>
          <w:rFonts w:eastAsia="Calibri"/>
          <w:b/>
          <w:lang w:val="es-AR"/>
        </w:rPr>
        <w:t>Leg</w:t>
      </w:r>
      <w:proofErr w:type="spellEnd"/>
      <w:r w:rsidRPr="00540E89">
        <w:rPr>
          <w:rFonts w:eastAsia="Calibri"/>
          <w:b/>
          <w:lang w:val="es-AR"/>
        </w:rPr>
        <w:t xml:space="preserve">. 7462, CUIL: 20-17894153-5) </w:t>
      </w:r>
      <w:r w:rsidRPr="00540E89">
        <w:rPr>
          <w:rFonts w:eastAsia="Calibri"/>
          <w:lang w:val="es-AR"/>
        </w:rPr>
        <w:t>por el desempeño de funciones de Tutor Docente de los cursos “Fundamentos”, “Políticas Públicas” y “Planeamiento” en el marco de la Diplomatura en Tecnologías de Información para Gobierno Digital.</w:t>
      </w:r>
    </w:p>
    <w:p w:rsidR="00540E89" w:rsidRPr="00540E89" w:rsidRDefault="00540E89" w:rsidP="00540E89">
      <w:pPr>
        <w:jc w:val="both"/>
        <w:rPr>
          <w:rFonts w:eastAsia="Calibri"/>
          <w:b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 el Sr. </w:t>
      </w:r>
      <w:proofErr w:type="spellStart"/>
      <w:r w:rsidRPr="00540E89">
        <w:rPr>
          <w:rFonts w:eastAsia="Calibri"/>
          <w:lang w:val="es-AR"/>
        </w:rPr>
        <w:t>Saenz</w:t>
      </w:r>
      <w:proofErr w:type="spellEnd"/>
      <w:r w:rsidRPr="00540E89">
        <w:rPr>
          <w:rFonts w:eastAsia="Calibri"/>
          <w:lang w:val="es-AR"/>
        </w:rPr>
        <w:t xml:space="preserve"> Core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 xml:space="preserve">Asignación especial por productividad no </w:t>
      </w:r>
      <w:proofErr w:type="gramStart"/>
      <w:r w:rsidRPr="00540E89">
        <w:rPr>
          <w:rFonts w:eastAsia="Calibri"/>
          <w:b/>
          <w:bCs/>
          <w:lang w:val="es-ES"/>
        </w:rPr>
        <w:t>remunerativa,  no</w:t>
      </w:r>
      <w:proofErr w:type="gramEnd"/>
      <w:r w:rsidRPr="00540E89">
        <w:rPr>
          <w:rFonts w:eastAsia="Calibri"/>
          <w:b/>
          <w:bCs/>
          <w:lang w:val="es-ES"/>
        </w:rPr>
        <w:t xml:space="preserve">  </w:t>
      </w:r>
      <w:proofErr w:type="spellStart"/>
      <w:r w:rsidRPr="00540E89">
        <w:rPr>
          <w:rFonts w:eastAsia="Calibri"/>
          <w:b/>
          <w:bCs/>
          <w:lang w:val="es-ES"/>
        </w:rPr>
        <w:t>bonificable</w:t>
      </w:r>
      <w:proofErr w:type="spellEnd"/>
      <w:r w:rsidRPr="00540E89">
        <w:rPr>
          <w:rFonts w:eastAsia="Calibri"/>
          <w:b/>
          <w:bCs/>
          <w:lang w:val="es-ES"/>
        </w:rPr>
        <w:t xml:space="preserve"> y  no  computable a  los  efectos  del </w:t>
      </w:r>
      <w:r w:rsidRPr="00540E89">
        <w:rPr>
          <w:rFonts w:eastAsia="Calibri"/>
          <w:b/>
          <w:lang w:val="es-AR"/>
        </w:rPr>
        <w:t xml:space="preserve">              </w:t>
      </w:r>
    </w:p>
    <w:p w:rsidR="00540E89" w:rsidRDefault="00540E89" w:rsidP="00540E89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 quinientos ochenta y ocho mil trescientos trece con 60/100 ($ 588.313,60).</w:t>
      </w:r>
    </w:p>
    <w:p w:rsidR="009C6830" w:rsidRDefault="009C6830" w:rsidP="009C6830">
      <w:pPr>
        <w:jc w:val="both"/>
        <w:rPr>
          <w:rFonts w:eastAsia="Calibri"/>
          <w:lang w:val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Pr="009C6830">
        <w:rPr>
          <w:rFonts w:eastAsia="Calibri"/>
          <w:lang w:val="es-AR"/>
        </w:rPr>
        <w:t>Afectar presupuestariamente a la cuenta DP Diplomatura FOPECAP (21121329).</w:t>
      </w:r>
    </w:p>
    <w:p w:rsidR="009C6830" w:rsidRPr="00540E89" w:rsidRDefault="009C6830" w:rsidP="009C6830">
      <w:pPr>
        <w:jc w:val="both"/>
        <w:rPr>
          <w:rFonts w:eastAsia="Calibri"/>
          <w:lang w:val="es-AR"/>
        </w:rPr>
      </w:pPr>
      <w:bookmarkStart w:id="6" w:name="_GoBack"/>
      <w:bookmarkEnd w:id="6"/>
    </w:p>
    <w:p w:rsidR="00540E89" w:rsidRPr="00540E89" w:rsidRDefault="00540E89" w:rsidP="00540E89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3°:</w:t>
      </w:r>
      <w:r w:rsidRPr="00540E89">
        <w:rPr>
          <w:rFonts w:eastAsia="Calibri"/>
          <w:lang w:val="es-AR"/>
        </w:rPr>
        <w:t xml:space="preserve"> Regístrese, caratular por Mesa General de Entradas, comuníquese,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3468/23, y gírese a la Fundación de la UNS.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archívese.-----------------------------------------------------------------------------------------------------</w:t>
      </w:r>
      <w:proofErr w:type="gramEnd"/>
    </w:p>
    <w:p w:rsidR="00540E89" w:rsidRPr="00540E89" w:rsidRDefault="00540E89" w:rsidP="00540E89">
      <w:pPr>
        <w:jc w:val="both"/>
        <w:rPr>
          <w:b/>
          <w:snapToGrid w:val="0"/>
          <w:lang w:val="es-AR" w:eastAsia="es-ES"/>
        </w:rPr>
      </w:pPr>
    </w:p>
    <w:p w:rsidR="00540E89" w:rsidRPr="00540E89" w:rsidRDefault="00540E89" w:rsidP="00540E89">
      <w:pPr>
        <w:jc w:val="both"/>
        <w:rPr>
          <w:snapToGrid w:val="0"/>
          <w:lang w:val="es-AR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540E89" w:rsidRPr="00540E89" w:rsidRDefault="00540E89" w:rsidP="00540E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3F0" w:rsidRDefault="007A13F0">
      <w:r>
        <w:separator/>
      </w:r>
    </w:p>
  </w:endnote>
  <w:endnote w:type="continuationSeparator" w:id="0">
    <w:p w:rsidR="007A13F0" w:rsidRDefault="007A1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3F0" w:rsidRDefault="007A13F0">
      <w:r>
        <w:separator/>
      </w:r>
    </w:p>
  </w:footnote>
  <w:footnote w:type="continuationSeparator" w:id="0">
    <w:p w:rsidR="007A13F0" w:rsidRDefault="007A1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2206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40E89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A13F0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C6830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DFE15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2023-10-25T16:08:00Z</dcterms:created>
  <dcterms:modified xsi:type="dcterms:W3CDTF">2023-10-25T16:39:00Z</dcterms:modified>
</cp:coreProperties>
</file>