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117" w:rsidRPr="00663117" w:rsidRDefault="00663117" w:rsidP="00663117">
      <w:pPr>
        <w:spacing w:line="260" w:lineRule="exact"/>
        <w:ind w:firstLine="3402"/>
        <w:rPr>
          <w:b/>
          <w:bCs/>
          <w:lang w:val="es-ES_tradnl"/>
        </w:rPr>
      </w:pPr>
      <w:r w:rsidRPr="00663117">
        <w:rPr>
          <w:b/>
          <w:bCs/>
          <w:lang w:val="es-ES_tradnl"/>
        </w:rPr>
        <w:t xml:space="preserve">REGISTRADO BAJO </w:t>
      </w:r>
      <w:proofErr w:type="spellStart"/>
      <w:r w:rsidRPr="00663117">
        <w:rPr>
          <w:b/>
          <w:bCs/>
          <w:lang w:val="es-ES_tradnl"/>
        </w:rPr>
        <w:t>Nº</w:t>
      </w:r>
      <w:proofErr w:type="spellEnd"/>
      <w:r w:rsidRPr="00663117">
        <w:rPr>
          <w:b/>
          <w:bCs/>
          <w:lang w:val="es-ES_tradnl"/>
        </w:rPr>
        <w:t xml:space="preserve"> CDCIC-362/23</w:t>
      </w:r>
    </w:p>
    <w:p w:rsidR="00663117" w:rsidRPr="00663117" w:rsidRDefault="00663117" w:rsidP="00663117">
      <w:pPr>
        <w:spacing w:line="260" w:lineRule="exact"/>
        <w:ind w:firstLine="3402"/>
        <w:rPr>
          <w:b/>
          <w:bCs/>
          <w:lang w:val="es-ES_tradnl"/>
        </w:rPr>
      </w:pPr>
    </w:p>
    <w:p w:rsidR="00663117" w:rsidRPr="00663117" w:rsidRDefault="00663117" w:rsidP="00663117">
      <w:pPr>
        <w:widowControl w:val="0"/>
        <w:tabs>
          <w:tab w:val="left" w:pos="1440"/>
          <w:tab w:val="left" w:pos="3600"/>
          <w:tab w:val="left" w:pos="3888"/>
          <w:tab w:val="left" w:pos="5040"/>
          <w:tab w:val="left" w:pos="5670"/>
        </w:tabs>
        <w:spacing w:line="260" w:lineRule="exact"/>
        <w:ind w:firstLine="3402"/>
        <w:jc w:val="both"/>
        <w:rPr>
          <w:lang w:val="es-ES_tradnl"/>
        </w:rPr>
      </w:pPr>
      <w:r w:rsidRPr="00663117">
        <w:rPr>
          <w:b/>
          <w:lang w:val="es-ES_tradnl"/>
        </w:rPr>
        <w:t>BAHIA BLANCA</w:t>
      </w:r>
      <w:r w:rsidRPr="00663117">
        <w:rPr>
          <w:lang w:val="es-ES_tradnl"/>
        </w:rPr>
        <w:t xml:space="preserve">, </w:t>
      </w:r>
    </w:p>
    <w:p w:rsidR="00663117" w:rsidRPr="00663117" w:rsidRDefault="00663117" w:rsidP="00663117">
      <w:pPr>
        <w:spacing w:line="260" w:lineRule="exact"/>
        <w:jc w:val="both"/>
        <w:rPr>
          <w:b/>
          <w:color w:val="000000"/>
          <w:lang w:val="es-ES_tradnl"/>
        </w:rPr>
      </w:pPr>
    </w:p>
    <w:p w:rsidR="00663117" w:rsidRPr="00663117" w:rsidRDefault="00663117" w:rsidP="00663117">
      <w:pPr>
        <w:spacing w:line="260" w:lineRule="exact"/>
        <w:jc w:val="both"/>
        <w:rPr>
          <w:b/>
          <w:color w:val="000000"/>
          <w:lang w:val="es-ES_tradnl"/>
        </w:rPr>
      </w:pPr>
    </w:p>
    <w:p w:rsidR="00663117" w:rsidRPr="00663117" w:rsidRDefault="00663117" w:rsidP="00663117">
      <w:pPr>
        <w:spacing w:line="260" w:lineRule="exact"/>
        <w:jc w:val="both"/>
        <w:rPr>
          <w:b/>
          <w:color w:val="000000"/>
          <w:lang w:val="es-ES_tradnl"/>
        </w:rPr>
      </w:pPr>
      <w:proofErr w:type="gramStart"/>
      <w:r w:rsidRPr="00663117">
        <w:rPr>
          <w:b/>
          <w:color w:val="000000"/>
          <w:lang w:val="es-ES_tradnl"/>
        </w:rPr>
        <w:t>VISTO :</w:t>
      </w:r>
      <w:proofErr w:type="gramEnd"/>
    </w:p>
    <w:p w:rsidR="00663117" w:rsidRPr="00663117" w:rsidRDefault="00663117" w:rsidP="00663117">
      <w:pPr>
        <w:spacing w:line="260" w:lineRule="exact"/>
        <w:jc w:val="both"/>
        <w:rPr>
          <w:b/>
          <w:color w:val="000000"/>
          <w:lang w:val="es-ES_tradnl"/>
        </w:rPr>
      </w:pPr>
    </w:p>
    <w:p w:rsidR="00663117" w:rsidRPr="00663117" w:rsidRDefault="00663117" w:rsidP="00663117">
      <w:pPr>
        <w:spacing w:after="200" w:line="260" w:lineRule="exact"/>
        <w:ind w:firstLine="720"/>
        <w:jc w:val="both"/>
        <w:rPr>
          <w:bCs/>
          <w:szCs w:val="20"/>
          <w:lang w:val="es-ES"/>
        </w:rPr>
      </w:pPr>
      <w:bookmarkStart w:id="0" w:name="_Hlk158970671"/>
      <w:r w:rsidRPr="00663117">
        <w:rPr>
          <w:lang w:val="es-AR" w:eastAsia="es-AR"/>
        </w:rPr>
        <w:t xml:space="preserve">La Escuela de Actualización en Tecnologías de Informática (EATI), </w:t>
      </w:r>
      <w:bookmarkEnd w:id="0"/>
      <w:r w:rsidRPr="00663117">
        <w:rPr>
          <w:lang w:val="es-AR" w:eastAsia="es-AR"/>
        </w:rPr>
        <w:t xml:space="preserve">creado en 2018 con el fin de </w:t>
      </w:r>
      <w:r w:rsidRPr="00663117">
        <w:rPr>
          <w:bCs/>
          <w:szCs w:val="20"/>
          <w:lang w:val="es-ES"/>
        </w:rPr>
        <w:t xml:space="preserve">ofrecer cursos de formación en tecnológica informática, sobre tópicos de tendencia actual en la industria del software, para docentes, alumnos y graduados de la disciplina, mediante Resol. CDCIC-263/18; </w:t>
      </w:r>
    </w:p>
    <w:p w:rsidR="00663117" w:rsidRPr="00663117" w:rsidRDefault="00663117" w:rsidP="00663117">
      <w:pPr>
        <w:spacing w:after="200" w:line="276" w:lineRule="auto"/>
        <w:ind w:firstLine="720"/>
        <w:jc w:val="both"/>
        <w:rPr>
          <w:lang w:val="es-AR" w:eastAsia="es-AR"/>
        </w:rPr>
      </w:pPr>
      <w:r w:rsidRPr="00663117">
        <w:rPr>
          <w:lang w:val="es-AR" w:eastAsia="es-AR"/>
        </w:rPr>
        <w:t>La nota presentada por el Comité Organizador de cuarta edición de la EATI 2024; y</w:t>
      </w:r>
    </w:p>
    <w:p w:rsidR="00663117" w:rsidRPr="00663117" w:rsidRDefault="00663117" w:rsidP="00663117">
      <w:pPr>
        <w:spacing w:after="200" w:line="276" w:lineRule="auto"/>
        <w:ind w:firstLine="720"/>
        <w:jc w:val="both"/>
        <w:rPr>
          <w:lang w:val="es-AR" w:eastAsia="es-AR"/>
        </w:rPr>
      </w:pPr>
    </w:p>
    <w:p w:rsidR="00663117" w:rsidRPr="00663117" w:rsidRDefault="00663117" w:rsidP="00663117">
      <w:pPr>
        <w:spacing w:after="200" w:line="276" w:lineRule="auto"/>
        <w:rPr>
          <w:lang w:val="es-AR" w:eastAsia="es-AR"/>
        </w:rPr>
      </w:pPr>
      <w:r w:rsidRPr="00663117">
        <w:rPr>
          <w:b/>
          <w:lang w:val="es-ES" w:eastAsia="es-AR"/>
        </w:rPr>
        <w:t xml:space="preserve">CONSIDERANDO: </w:t>
      </w:r>
    </w:p>
    <w:p w:rsidR="00663117" w:rsidRPr="00663117" w:rsidRDefault="00663117" w:rsidP="00663117">
      <w:pPr>
        <w:spacing w:after="200" w:line="276" w:lineRule="auto"/>
        <w:ind w:firstLine="720"/>
        <w:jc w:val="both"/>
        <w:rPr>
          <w:lang w:val="es-AR" w:eastAsia="es-AR"/>
        </w:rPr>
      </w:pPr>
      <w:r w:rsidRPr="00663117">
        <w:rPr>
          <w:lang w:val="es-AR" w:eastAsia="es-AR"/>
        </w:rPr>
        <w:t xml:space="preserve">Que la misma busca dar marco a un conjunto de cursos, orientados a alumnos del DCIC y profesionales de la informática de la ciudad y región, con el objetivo de introducir herramientas y tecnologías de notoria relevancia para la actualidad de la profesión; </w:t>
      </w:r>
    </w:p>
    <w:p w:rsidR="00663117" w:rsidRPr="00663117" w:rsidRDefault="00663117" w:rsidP="00663117">
      <w:pPr>
        <w:spacing w:after="200" w:line="276" w:lineRule="auto"/>
        <w:ind w:firstLine="720"/>
        <w:jc w:val="both"/>
        <w:rPr>
          <w:lang w:val="es-AR" w:eastAsia="es-AR"/>
        </w:rPr>
      </w:pPr>
      <w:r w:rsidRPr="00663117">
        <w:rPr>
          <w:lang w:val="es-AR" w:eastAsia="es-AR"/>
        </w:rPr>
        <w:t xml:space="preserve">Que es necesario establecer aspectos relevantes a la organización de la presente edición; </w:t>
      </w:r>
    </w:p>
    <w:p w:rsidR="00663117" w:rsidRPr="00663117" w:rsidRDefault="00663117" w:rsidP="00663117">
      <w:pPr>
        <w:spacing w:after="200" w:line="276" w:lineRule="auto"/>
        <w:ind w:firstLine="720"/>
        <w:jc w:val="both"/>
        <w:rPr>
          <w:lang w:val="es-AR" w:eastAsia="es-AR"/>
        </w:rPr>
      </w:pPr>
      <w:r w:rsidRPr="00663117">
        <w:rPr>
          <w:lang w:val="es-AR" w:eastAsia="es-AR"/>
        </w:rPr>
        <w:t>Que el Consejo Departamental aprobó, en su reunión extraordinaria de fecha 14 de noviembre de 2023, dicho presupuesto;</w:t>
      </w:r>
    </w:p>
    <w:p w:rsidR="00663117" w:rsidRPr="00663117" w:rsidRDefault="00663117" w:rsidP="00663117">
      <w:pPr>
        <w:spacing w:line="260" w:lineRule="exact"/>
        <w:ind w:firstLine="720"/>
        <w:jc w:val="both"/>
        <w:rPr>
          <w:lang w:val="es-AR" w:eastAsia="es-AR"/>
        </w:rPr>
      </w:pPr>
    </w:p>
    <w:p w:rsidR="00663117" w:rsidRPr="00663117" w:rsidRDefault="00663117" w:rsidP="00663117">
      <w:pPr>
        <w:spacing w:line="260" w:lineRule="exact"/>
        <w:ind w:firstLine="720"/>
        <w:jc w:val="both"/>
        <w:rPr>
          <w:b/>
          <w:lang w:val="es-ES" w:eastAsia="es-AR"/>
        </w:rPr>
      </w:pPr>
    </w:p>
    <w:p w:rsidR="00663117" w:rsidRPr="00663117" w:rsidRDefault="00663117" w:rsidP="00663117">
      <w:pPr>
        <w:spacing w:after="200" w:line="260" w:lineRule="exact"/>
        <w:jc w:val="both"/>
        <w:rPr>
          <w:b/>
          <w:lang w:val="es-ES" w:eastAsia="es-AR"/>
        </w:rPr>
      </w:pPr>
      <w:r w:rsidRPr="00663117">
        <w:rPr>
          <w:b/>
          <w:lang w:val="es-ES" w:eastAsia="es-AR"/>
        </w:rPr>
        <w:t>POR ELLO;</w:t>
      </w:r>
    </w:p>
    <w:p w:rsidR="00663117" w:rsidRPr="00663117" w:rsidRDefault="00663117" w:rsidP="00663117">
      <w:pPr>
        <w:spacing w:line="260" w:lineRule="exact"/>
        <w:ind w:firstLine="1418"/>
        <w:jc w:val="center"/>
        <w:rPr>
          <w:b/>
          <w:bCs/>
          <w:color w:val="000000"/>
          <w:lang w:val="es-ES_tradnl"/>
        </w:rPr>
      </w:pPr>
      <w:r w:rsidRPr="00663117">
        <w:rPr>
          <w:b/>
          <w:bCs/>
          <w:color w:val="000000"/>
          <w:lang w:val="es-ES_tradnl"/>
        </w:rPr>
        <w:t>EL CONSEJO DEPARTAMENTAL DE CIENCIAS E INGENIERÍA DE LA COMPUTACIÓN</w:t>
      </w:r>
    </w:p>
    <w:p w:rsidR="00663117" w:rsidRPr="00663117" w:rsidRDefault="00663117" w:rsidP="00663117">
      <w:pPr>
        <w:spacing w:line="260" w:lineRule="exact"/>
        <w:ind w:firstLine="1418"/>
        <w:jc w:val="both"/>
        <w:rPr>
          <w:b/>
          <w:bCs/>
          <w:color w:val="000000"/>
          <w:lang w:val="es-ES_tradnl"/>
        </w:rPr>
      </w:pPr>
    </w:p>
    <w:p w:rsidR="00663117" w:rsidRPr="00663117" w:rsidRDefault="00663117" w:rsidP="00663117">
      <w:pPr>
        <w:spacing w:line="260" w:lineRule="exact"/>
        <w:jc w:val="center"/>
        <w:rPr>
          <w:b/>
          <w:bCs/>
          <w:color w:val="000000"/>
          <w:lang w:val="pt-BR"/>
        </w:rPr>
      </w:pPr>
      <w:r w:rsidRPr="00663117">
        <w:rPr>
          <w:b/>
          <w:bCs/>
          <w:color w:val="000000"/>
          <w:lang w:val="pt-BR"/>
        </w:rPr>
        <w:t>RESUELVE:</w:t>
      </w:r>
    </w:p>
    <w:p w:rsidR="00663117" w:rsidRPr="00663117" w:rsidRDefault="00663117" w:rsidP="00663117">
      <w:pPr>
        <w:spacing w:line="260" w:lineRule="exact"/>
        <w:jc w:val="center"/>
        <w:rPr>
          <w:b/>
          <w:bCs/>
          <w:color w:val="000000"/>
          <w:lang w:val="pt-BR"/>
        </w:rPr>
      </w:pPr>
    </w:p>
    <w:p w:rsidR="00663117" w:rsidRPr="00663117" w:rsidRDefault="00663117" w:rsidP="00663117">
      <w:pPr>
        <w:spacing w:after="200" w:line="276" w:lineRule="auto"/>
        <w:jc w:val="both"/>
        <w:rPr>
          <w:lang w:val="es-AR" w:eastAsia="es-AR"/>
        </w:rPr>
      </w:pPr>
      <w:bookmarkStart w:id="1" w:name="_Hlk158970805"/>
      <w:bookmarkStart w:id="2" w:name="_Hlk153194980"/>
      <w:r w:rsidRPr="00663117">
        <w:rPr>
          <w:b/>
          <w:szCs w:val="22"/>
          <w:lang w:val="es-ES_tradnl" w:eastAsia="es-AR"/>
        </w:rPr>
        <w:t>ARTICULO 1</w:t>
      </w:r>
      <w:r w:rsidRPr="00663117">
        <w:rPr>
          <w:b/>
          <w:szCs w:val="22"/>
          <w:lang w:val="es-ES_tradnl" w:eastAsia="es-AR"/>
        </w:rPr>
        <w:sym w:font="Symbol" w:char="F0B0"/>
      </w:r>
      <w:r w:rsidRPr="00663117">
        <w:rPr>
          <w:b/>
          <w:szCs w:val="22"/>
          <w:lang w:val="es-ES_tradnl" w:eastAsia="es-AR"/>
        </w:rPr>
        <w:t>:</w:t>
      </w:r>
      <w:r w:rsidRPr="00663117">
        <w:rPr>
          <w:bCs/>
          <w:szCs w:val="22"/>
          <w:lang w:val="es-ES_tradnl" w:eastAsia="es-AR"/>
        </w:rPr>
        <w:t xml:space="preserve"> </w:t>
      </w:r>
      <w:bookmarkEnd w:id="1"/>
      <w:r w:rsidRPr="00663117">
        <w:rPr>
          <w:lang w:val="es-AR" w:eastAsia="es-AR"/>
        </w:rPr>
        <w:t>La Escuela de Actualización en Tecnologías de Informática - Cuarta Edición (EATI 2024</w:t>
      </w:r>
      <w:proofErr w:type="gramStart"/>
      <w:r w:rsidRPr="00663117">
        <w:rPr>
          <w:lang w:val="es-AR" w:eastAsia="es-AR"/>
        </w:rPr>
        <w:t>)</w:t>
      </w:r>
      <w:r w:rsidRPr="00663117">
        <w:rPr>
          <w:rFonts w:ascii="Calibri" w:eastAsia="Calibri" w:hAnsi="Calibri" w:cs="Calibri"/>
          <w:b/>
          <w:lang w:val="es-AR" w:eastAsia="en-GB"/>
        </w:rPr>
        <w:t xml:space="preserve"> </w:t>
      </w:r>
      <w:r w:rsidRPr="00663117">
        <w:rPr>
          <w:b/>
          <w:lang w:val="es-AR" w:eastAsia="es-AR"/>
        </w:rPr>
        <w:t>)</w:t>
      </w:r>
      <w:proofErr w:type="gramEnd"/>
      <w:r w:rsidRPr="00663117">
        <w:rPr>
          <w:lang w:val="es-AR" w:eastAsia="es-AR"/>
        </w:rPr>
        <w:t xml:space="preserve"> se llevará a cabo en el Departamento de Ciencias e Ingeniería de la Computación entre el 4 y el 8 de Marzo de 2024.</w:t>
      </w:r>
    </w:p>
    <w:p w:rsidR="00663117" w:rsidRPr="00663117" w:rsidRDefault="00663117" w:rsidP="00663117">
      <w:pPr>
        <w:spacing w:after="200" w:line="276" w:lineRule="auto"/>
        <w:jc w:val="both"/>
        <w:rPr>
          <w:szCs w:val="22"/>
          <w:lang w:val="es-AR" w:eastAsia="es-AR"/>
        </w:rPr>
      </w:pPr>
      <w:bookmarkStart w:id="3" w:name="_Hlk158971586"/>
      <w:r w:rsidRPr="00663117">
        <w:rPr>
          <w:b/>
          <w:szCs w:val="22"/>
          <w:lang w:val="es-ES_tradnl" w:eastAsia="es-AR"/>
        </w:rPr>
        <w:t xml:space="preserve">ARTICULO 2º: </w:t>
      </w:r>
      <w:bookmarkEnd w:id="3"/>
      <w:r w:rsidRPr="00663117">
        <w:rPr>
          <w:szCs w:val="22"/>
          <w:lang w:val="es-ES_tradnl" w:eastAsia="es-AR"/>
        </w:rPr>
        <w:t xml:space="preserve">Aprobar la nómina de cursos que se dictarán en la presente edición, </w:t>
      </w:r>
      <w:r w:rsidRPr="00663117">
        <w:rPr>
          <w:szCs w:val="22"/>
          <w:lang w:val="es-AR" w:eastAsia="es-AR"/>
        </w:rPr>
        <w:t>de acuerdo a lo especificado en el Anexo I de la presente resolución.</w:t>
      </w:r>
    </w:p>
    <w:p w:rsidR="00663117" w:rsidRPr="00663117" w:rsidRDefault="00663117" w:rsidP="00663117">
      <w:pPr>
        <w:spacing w:after="200" w:line="276" w:lineRule="auto"/>
        <w:jc w:val="both"/>
        <w:rPr>
          <w:rFonts w:eastAsia="Calibri"/>
          <w:lang w:val="es-AR" w:eastAsia="en-GB"/>
        </w:rPr>
      </w:pPr>
      <w:bookmarkStart w:id="4" w:name="_Hlk158971683"/>
      <w:r w:rsidRPr="00663117">
        <w:rPr>
          <w:b/>
          <w:szCs w:val="22"/>
          <w:lang w:val="es-ES_tradnl" w:eastAsia="es-AR"/>
        </w:rPr>
        <w:t xml:space="preserve">ARTICULO 3º: </w:t>
      </w:r>
      <w:bookmarkEnd w:id="4"/>
      <w:r w:rsidRPr="00663117">
        <w:rPr>
          <w:szCs w:val="22"/>
          <w:lang w:val="es-ES_tradnl" w:eastAsia="es-AR"/>
        </w:rPr>
        <w:t>Establecer que el dictado de los mismos estará a cargo de uno o más docentes de esta Unidad Académica</w:t>
      </w:r>
      <w:bookmarkStart w:id="5" w:name="_Hlk153266957"/>
      <w:bookmarkEnd w:id="2"/>
      <w:r w:rsidRPr="00663117">
        <w:rPr>
          <w:szCs w:val="22"/>
          <w:lang w:val="es-ES_tradnl" w:eastAsia="es-AR"/>
        </w:rPr>
        <w:t xml:space="preserve">, </w:t>
      </w:r>
      <w:r w:rsidRPr="00663117">
        <w:rPr>
          <w:rFonts w:eastAsia="Calibri"/>
          <w:lang w:val="es-AR" w:eastAsia="en-GB"/>
        </w:rPr>
        <w:t>quienes serán los encargados de evaluar a los asistentes.</w:t>
      </w:r>
    </w:p>
    <w:p w:rsidR="00663117" w:rsidRPr="00663117" w:rsidRDefault="00663117" w:rsidP="00663117">
      <w:pPr>
        <w:jc w:val="both"/>
        <w:rPr>
          <w:rFonts w:eastAsia="Calibri"/>
          <w:b/>
          <w:lang w:val="es-ES_tradnl" w:eastAsia="en-GB"/>
        </w:rPr>
      </w:pPr>
      <w:r w:rsidRPr="00663117">
        <w:rPr>
          <w:rFonts w:eastAsia="Calibri"/>
          <w:b/>
          <w:lang w:val="es-ES_tradnl" w:eastAsia="en-GB"/>
        </w:rPr>
        <w:t>///CDCIC-362/23</w:t>
      </w:r>
    </w:p>
    <w:p w:rsidR="00663117" w:rsidRPr="00663117" w:rsidRDefault="00663117" w:rsidP="00663117">
      <w:pPr>
        <w:jc w:val="both"/>
        <w:rPr>
          <w:rFonts w:eastAsia="Calibri"/>
          <w:b/>
          <w:lang w:val="es-ES_tradnl" w:eastAsia="en-GB"/>
        </w:rPr>
      </w:pPr>
    </w:p>
    <w:p w:rsidR="00663117" w:rsidRPr="00663117" w:rsidRDefault="00663117" w:rsidP="00663117">
      <w:pPr>
        <w:jc w:val="both"/>
        <w:rPr>
          <w:rFonts w:eastAsia="Calibri"/>
          <w:lang w:val="es-AR" w:eastAsia="en-GB"/>
        </w:rPr>
      </w:pPr>
      <w:r w:rsidRPr="00663117">
        <w:rPr>
          <w:rFonts w:eastAsia="Calibri"/>
          <w:b/>
          <w:lang w:val="es-ES_tradnl" w:eastAsia="en-GB"/>
        </w:rPr>
        <w:lastRenderedPageBreak/>
        <w:t xml:space="preserve">ARTICULO 4º: </w:t>
      </w:r>
      <w:r w:rsidRPr="00663117">
        <w:rPr>
          <w:rFonts w:eastAsia="Calibri"/>
          <w:lang w:val="es-AR" w:eastAsia="en-GB"/>
        </w:rPr>
        <w:t>Para cada curso se establecerán requisitos curriculares recomendados para los asistentes. En caso de que la cantidad de inscriptos a un curso supere el cupo asociado, se establecerá un orden de mérito.</w:t>
      </w:r>
    </w:p>
    <w:p w:rsidR="00663117" w:rsidRPr="00663117" w:rsidRDefault="00663117" w:rsidP="00663117">
      <w:pPr>
        <w:jc w:val="both"/>
        <w:rPr>
          <w:rFonts w:eastAsia="Calibri"/>
          <w:lang w:val="es-AR" w:eastAsia="en-GB"/>
        </w:rPr>
      </w:pPr>
    </w:p>
    <w:p w:rsidR="00663117" w:rsidRPr="00663117" w:rsidRDefault="00663117" w:rsidP="00663117">
      <w:pPr>
        <w:jc w:val="both"/>
        <w:rPr>
          <w:rFonts w:eastAsia="Calibri"/>
          <w:lang w:val="es-AR" w:eastAsia="en-GB"/>
        </w:rPr>
      </w:pPr>
      <w:r w:rsidRPr="00663117">
        <w:rPr>
          <w:b/>
          <w:szCs w:val="22"/>
          <w:lang w:val="es-ES_tradnl" w:eastAsia="es-AR"/>
        </w:rPr>
        <w:t xml:space="preserve">ARTICULO 5º: </w:t>
      </w:r>
      <w:r w:rsidRPr="00663117">
        <w:rPr>
          <w:rFonts w:eastAsia="Calibri"/>
          <w:lang w:val="es-AR" w:eastAsia="en-GB"/>
        </w:rPr>
        <w:t>El dictado de cada curso será de lunes a viernes durante la semana de realización de la escuela, con una duración diaria de tres horas. Cada jornada se dividirá en tres franjas horarias, durante las cuales se distribuirá el dictado de los tres cursos.</w:t>
      </w:r>
    </w:p>
    <w:p w:rsidR="00663117" w:rsidRPr="00663117" w:rsidRDefault="00663117" w:rsidP="00663117">
      <w:pPr>
        <w:jc w:val="both"/>
        <w:rPr>
          <w:rFonts w:eastAsia="Calibri"/>
          <w:lang w:val="es-AR" w:eastAsia="en-GB"/>
        </w:rPr>
      </w:pPr>
    </w:p>
    <w:p w:rsidR="00663117" w:rsidRPr="00663117" w:rsidRDefault="00663117" w:rsidP="00663117">
      <w:pPr>
        <w:spacing w:after="200" w:line="276" w:lineRule="auto"/>
        <w:jc w:val="both"/>
        <w:rPr>
          <w:lang w:val="es-AR" w:eastAsia="es-AR"/>
        </w:rPr>
      </w:pPr>
      <w:r w:rsidRPr="00663117">
        <w:rPr>
          <w:b/>
          <w:szCs w:val="22"/>
          <w:lang w:val="es-ES_tradnl" w:eastAsia="es-AR"/>
        </w:rPr>
        <w:t xml:space="preserve">ARTICULO 6º: </w:t>
      </w:r>
      <w:r w:rsidRPr="00663117">
        <w:rPr>
          <w:rFonts w:eastAsia="Calibri"/>
          <w:lang w:val="es-AR" w:eastAsia="en-GB"/>
        </w:rPr>
        <w:t xml:space="preserve">Los alumnos que aprueben un curso recibirán un certificado de asistencia y aprobación del mismo. </w:t>
      </w:r>
    </w:p>
    <w:p w:rsidR="00663117" w:rsidRPr="00663117" w:rsidRDefault="00663117" w:rsidP="00663117">
      <w:pPr>
        <w:jc w:val="both"/>
        <w:rPr>
          <w:rFonts w:eastAsia="Calibri"/>
          <w:lang w:val="es-AR" w:eastAsia="en-GB"/>
        </w:rPr>
      </w:pPr>
      <w:bookmarkStart w:id="6" w:name="_Hlk158971847"/>
      <w:r w:rsidRPr="00663117">
        <w:rPr>
          <w:b/>
          <w:szCs w:val="22"/>
          <w:lang w:val="es-ES_tradnl" w:eastAsia="es-AR"/>
        </w:rPr>
        <w:t xml:space="preserve">ARTICULO 7º: </w:t>
      </w:r>
      <w:bookmarkEnd w:id="6"/>
      <w:r w:rsidRPr="00663117">
        <w:rPr>
          <w:rFonts w:eastAsia="Calibri"/>
          <w:lang w:val="es-AR" w:eastAsia="en-GB"/>
        </w:rPr>
        <w:t>La inscripción de los alumnos será sin costo y los profesionales que deseen participar deberán abonar una inscripción para cada uno de ellos. El monto de la inscripción y forma de pago serán establecidos por el Comité Organizador de la EATI entre diciembre de 2023 y febrero de 2024.</w:t>
      </w:r>
    </w:p>
    <w:p w:rsidR="00663117" w:rsidRPr="00663117" w:rsidRDefault="00663117" w:rsidP="00663117">
      <w:pPr>
        <w:jc w:val="both"/>
        <w:rPr>
          <w:rFonts w:eastAsia="Calibri"/>
          <w:lang w:val="es-AR" w:eastAsia="en-GB"/>
        </w:rPr>
      </w:pPr>
    </w:p>
    <w:p w:rsidR="00663117" w:rsidRPr="00663117" w:rsidRDefault="00663117" w:rsidP="00663117">
      <w:pPr>
        <w:jc w:val="both"/>
        <w:rPr>
          <w:lang w:val="es-AR" w:eastAsia="es-AR"/>
        </w:rPr>
      </w:pPr>
      <w:r w:rsidRPr="00663117">
        <w:rPr>
          <w:b/>
          <w:szCs w:val="22"/>
          <w:lang w:val="es-ES_tradnl" w:eastAsia="es-AR"/>
        </w:rPr>
        <w:t xml:space="preserve">ARTICULO 8º: </w:t>
      </w:r>
      <w:r w:rsidRPr="00663117">
        <w:rPr>
          <w:rFonts w:eastAsia="Calibri"/>
          <w:lang w:val="es-AR" w:eastAsia="es-AR"/>
        </w:rPr>
        <w:t>Lo</w:t>
      </w:r>
      <w:r w:rsidRPr="00663117">
        <w:rPr>
          <w:lang w:val="es-AR" w:eastAsia="es-AR"/>
        </w:rPr>
        <w:t xml:space="preserve">s fondos recaudados en concepto de inscripción para </w:t>
      </w:r>
      <w:r w:rsidRPr="00663117">
        <w:rPr>
          <w:rFonts w:eastAsia="Calibri"/>
          <w:lang w:val="es-AR" w:eastAsia="es-AR"/>
        </w:rPr>
        <w:t xml:space="preserve">cada curso </w:t>
      </w:r>
      <w:r w:rsidRPr="00663117">
        <w:rPr>
          <w:lang w:val="es-AR" w:eastAsia="es-AR"/>
        </w:rPr>
        <w:t>se destinarán</w:t>
      </w:r>
      <w:r w:rsidRPr="00663117">
        <w:rPr>
          <w:rFonts w:eastAsia="Calibri"/>
          <w:lang w:val="es-AR" w:eastAsia="es-AR"/>
        </w:rPr>
        <w:t xml:space="preserve"> al pago de los profesores </w:t>
      </w:r>
      <w:r w:rsidRPr="00663117">
        <w:rPr>
          <w:lang w:val="es-AR" w:eastAsia="es-AR"/>
        </w:rPr>
        <w:t>a cargo del dictado del mismo</w:t>
      </w:r>
      <w:r w:rsidRPr="00663117">
        <w:rPr>
          <w:rFonts w:eastAsia="Calibri"/>
          <w:lang w:val="es-AR" w:eastAsia="es-AR"/>
        </w:rPr>
        <w:t xml:space="preserve">. </w:t>
      </w:r>
    </w:p>
    <w:p w:rsidR="00663117" w:rsidRPr="00663117" w:rsidRDefault="00663117" w:rsidP="00663117">
      <w:pPr>
        <w:jc w:val="both"/>
        <w:rPr>
          <w:rFonts w:eastAsia="Calibri"/>
          <w:lang w:val="es-AR" w:eastAsia="en-GB"/>
        </w:rPr>
      </w:pPr>
    </w:p>
    <w:bookmarkEnd w:id="5"/>
    <w:p w:rsidR="00663117" w:rsidRPr="00663117" w:rsidRDefault="00663117" w:rsidP="00663117">
      <w:pPr>
        <w:spacing w:after="200" w:line="276" w:lineRule="auto"/>
        <w:jc w:val="both"/>
        <w:rPr>
          <w:lang w:val="es-AR" w:eastAsia="es-AR"/>
        </w:rPr>
      </w:pPr>
      <w:r w:rsidRPr="00663117">
        <w:rPr>
          <w:b/>
          <w:lang w:val="es-ES_tradnl" w:eastAsia="es-AR"/>
        </w:rPr>
        <w:t>ARTICULO 9</w:t>
      </w:r>
      <w:r w:rsidRPr="00663117">
        <w:rPr>
          <w:b/>
          <w:lang w:val="es-ES_tradnl" w:eastAsia="es-AR"/>
        </w:rPr>
        <w:sym w:font="Symbol" w:char="F0B0"/>
      </w:r>
      <w:r w:rsidRPr="00663117">
        <w:rPr>
          <w:b/>
          <w:lang w:val="es-ES_tradnl" w:eastAsia="es-AR"/>
        </w:rPr>
        <w:t>:</w:t>
      </w:r>
      <w:r w:rsidRPr="00663117">
        <w:rPr>
          <w:bCs/>
          <w:lang w:val="es-ES_tradnl" w:eastAsia="es-AR"/>
        </w:rPr>
        <w:t xml:space="preserve"> </w:t>
      </w:r>
      <w:r w:rsidRPr="00663117">
        <w:rPr>
          <w:lang w:val="es-AR" w:eastAsia="es-AR"/>
        </w:rPr>
        <w:t>Disponer que la administración de los fondos la realice la Fundación de la Universidad Nacional del Sur, correspondiendo a dicha entidad la facturación de estos servicios, todo ello sustentado en el convenio existente entre la Universidad Nacional del Sur y la Fundación y ajustado al procedimiento establecido por la Resolución R-388/94.</w:t>
      </w:r>
    </w:p>
    <w:p w:rsidR="00663117" w:rsidRPr="00663117" w:rsidRDefault="00663117" w:rsidP="00663117">
      <w:pPr>
        <w:spacing w:after="200" w:line="276" w:lineRule="auto"/>
        <w:jc w:val="both"/>
        <w:rPr>
          <w:lang w:val="es-AR" w:eastAsia="es-AR"/>
        </w:rPr>
      </w:pPr>
      <w:r w:rsidRPr="00663117">
        <w:rPr>
          <w:b/>
          <w:lang w:val="es-ES_tradnl" w:eastAsia="es-AR"/>
        </w:rPr>
        <w:t>ARTICULO 10</w:t>
      </w:r>
      <w:r w:rsidRPr="00663117">
        <w:rPr>
          <w:b/>
          <w:lang w:val="es-ES_tradnl" w:eastAsia="es-AR"/>
        </w:rPr>
        <w:sym w:font="Symbol" w:char="F0B0"/>
      </w:r>
      <w:r w:rsidRPr="00663117">
        <w:rPr>
          <w:b/>
          <w:lang w:val="es-ES_tradnl" w:eastAsia="es-AR"/>
        </w:rPr>
        <w:t>:</w:t>
      </w:r>
      <w:r w:rsidRPr="00663117">
        <w:rPr>
          <w:bCs/>
          <w:lang w:val="es-ES_tradnl" w:eastAsia="es-AR"/>
        </w:rPr>
        <w:t xml:space="preserve"> </w:t>
      </w:r>
      <w:r w:rsidRPr="00663117">
        <w:rPr>
          <w:lang w:val="es-AR" w:eastAsia="es-AR"/>
        </w:rPr>
        <w:t xml:space="preserve">Aprobar la distribución de fondos del monto a recaudarse según el siguiente detalle: </w:t>
      </w:r>
    </w:p>
    <w:p w:rsidR="00663117" w:rsidRPr="00663117" w:rsidRDefault="00663117" w:rsidP="00663117">
      <w:pPr>
        <w:spacing w:after="200" w:line="276" w:lineRule="auto"/>
        <w:jc w:val="both"/>
        <w:rPr>
          <w:lang w:val="es-AR" w:eastAsia="es-AR"/>
        </w:rPr>
      </w:pPr>
      <w:r w:rsidRPr="00663117">
        <w:rPr>
          <w:lang w:val="es-AR" w:eastAsia="es-AR"/>
        </w:rPr>
        <w:t>FUNS:</w:t>
      </w:r>
      <w:r w:rsidRPr="00663117">
        <w:rPr>
          <w:lang w:val="es-AR" w:eastAsia="es-AR"/>
        </w:rPr>
        <w:tab/>
      </w:r>
      <w:r w:rsidRPr="00663117">
        <w:rPr>
          <w:lang w:val="es-AR" w:eastAsia="es-AR"/>
        </w:rPr>
        <w:tab/>
      </w:r>
      <w:r w:rsidRPr="00663117">
        <w:rPr>
          <w:lang w:val="es-AR" w:eastAsia="es-AR"/>
        </w:rPr>
        <w:tab/>
      </w:r>
      <w:r w:rsidRPr="00663117">
        <w:rPr>
          <w:lang w:val="es-AR" w:eastAsia="es-AR"/>
        </w:rPr>
        <w:tab/>
      </w:r>
      <w:r w:rsidRPr="00663117">
        <w:rPr>
          <w:lang w:val="es-AR" w:eastAsia="es-AR"/>
        </w:rPr>
        <w:tab/>
      </w:r>
      <w:r w:rsidRPr="00663117">
        <w:rPr>
          <w:lang w:val="es-AR" w:eastAsia="es-AR"/>
        </w:rPr>
        <w:tab/>
      </w:r>
      <w:r w:rsidRPr="00663117">
        <w:rPr>
          <w:lang w:val="es-AR" w:eastAsia="es-AR"/>
        </w:rPr>
        <w:tab/>
      </w:r>
      <w:r w:rsidRPr="00663117">
        <w:rPr>
          <w:lang w:val="es-AR" w:eastAsia="es-AR"/>
        </w:rPr>
        <w:tab/>
      </w:r>
      <w:r w:rsidRPr="00663117">
        <w:rPr>
          <w:lang w:val="es-AR" w:eastAsia="es-AR"/>
        </w:rPr>
        <w:tab/>
        <w:t>8%</w:t>
      </w:r>
    </w:p>
    <w:p w:rsidR="00663117" w:rsidRPr="00663117" w:rsidRDefault="00663117" w:rsidP="00663117">
      <w:pPr>
        <w:spacing w:after="200" w:line="276" w:lineRule="auto"/>
        <w:jc w:val="both"/>
        <w:rPr>
          <w:lang w:val="es-AR" w:eastAsia="es-AR"/>
        </w:rPr>
      </w:pPr>
      <w:r w:rsidRPr="00663117">
        <w:rPr>
          <w:lang w:val="es-AR" w:eastAsia="es-AR"/>
        </w:rPr>
        <w:t xml:space="preserve">Departamento de Ciencias e Ingeniería de la Computación: </w:t>
      </w:r>
      <w:r w:rsidRPr="00663117">
        <w:rPr>
          <w:lang w:val="es-AR" w:eastAsia="es-AR"/>
        </w:rPr>
        <w:tab/>
      </w:r>
      <w:r w:rsidRPr="00663117">
        <w:rPr>
          <w:lang w:val="es-AR" w:eastAsia="es-AR"/>
        </w:rPr>
        <w:tab/>
        <w:t>10%</w:t>
      </w:r>
    </w:p>
    <w:p w:rsidR="00663117" w:rsidRPr="00663117" w:rsidRDefault="00663117" w:rsidP="00663117">
      <w:pPr>
        <w:spacing w:after="200" w:line="276" w:lineRule="auto"/>
        <w:jc w:val="both"/>
        <w:rPr>
          <w:lang w:val="es-AR" w:eastAsia="es-AR"/>
        </w:rPr>
      </w:pPr>
      <w:r w:rsidRPr="00663117">
        <w:rPr>
          <w:lang w:val="es-AR" w:eastAsia="es-AR"/>
        </w:rPr>
        <w:t xml:space="preserve">Rectorado: </w:t>
      </w:r>
      <w:r w:rsidRPr="00663117">
        <w:rPr>
          <w:lang w:val="es-AR" w:eastAsia="es-AR"/>
        </w:rPr>
        <w:tab/>
      </w:r>
      <w:r w:rsidRPr="00663117">
        <w:rPr>
          <w:lang w:val="es-AR" w:eastAsia="es-AR"/>
        </w:rPr>
        <w:tab/>
      </w:r>
      <w:r w:rsidRPr="00663117">
        <w:rPr>
          <w:lang w:val="es-AR" w:eastAsia="es-AR"/>
        </w:rPr>
        <w:tab/>
      </w:r>
      <w:r w:rsidRPr="00663117">
        <w:rPr>
          <w:lang w:val="es-AR" w:eastAsia="es-AR"/>
        </w:rPr>
        <w:tab/>
      </w:r>
      <w:r w:rsidRPr="00663117">
        <w:rPr>
          <w:lang w:val="es-AR" w:eastAsia="es-AR"/>
        </w:rPr>
        <w:tab/>
      </w:r>
      <w:r w:rsidRPr="00663117">
        <w:rPr>
          <w:lang w:val="es-AR" w:eastAsia="es-AR"/>
        </w:rPr>
        <w:tab/>
      </w:r>
      <w:r w:rsidRPr="00663117">
        <w:rPr>
          <w:lang w:val="es-AR" w:eastAsia="es-AR"/>
        </w:rPr>
        <w:tab/>
      </w:r>
      <w:r w:rsidRPr="00663117">
        <w:rPr>
          <w:lang w:val="es-AR" w:eastAsia="es-AR"/>
        </w:rPr>
        <w:tab/>
        <w:t>10%</w:t>
      </w:r>
    </w:p>
    <w:p w:rsidR="00663117" w:rsidRPr="00663117" w:rsidRDefault="00663117" w:rsidP="00663117">
      <w:pPr>
        <w:spacing w:after="200" w:line="276" w:lineRule="auto"/>
        <w:jc w:val="both"/>
        <w:rPr>
          <w:lang w:val="es-AR" w:eastAsia="es-AR"/>
        </w:rPr>
      </w:pPr>
      <w:r w:rsidRPr="00663117">
        <w:rPr>
          <w:lang w:val="es-AR" w:eastAsia="es-AR"/>
        </w:rPr>
        <w:t xml:space="preserve">Gastos de ejecución y asignaciones al personal interviniente: </w:t>
      </w:r>
      <w:r w:rsidRPr="00663117">
        <w:rPr>
          <w:lang w:val="es-AR" w:eastAsia="es-AR"/>
        </w:rPr>
        <w:tab/>
        <w:t>72%</w:t>
      </w:r>
    </w:p>
    <w:p w:rsidR="00663117" w:rsidRPr="00663117" w:rsidRDefault="00663117" w:rsidP="00663117">
      <w:pPr>
        <w:spacing w:after="200" w:line="276" w:lineRule="auto"/>
        <w:jc w:val="both"/>
        <w:rPr>
          <w:lang w:val="es-AR" w:eastAsia="es-AR"/>
        </w:rPr>
      </w:pPr>
      <w:r w:rsidRPr="00663117">
        <w:rPr>
          <w:b/>
          <w:szCs w:val="22"/>
          <w:lang w:val="es-ES_tradnl" w:eastAsia="es-AR"/>
        </w:rPr>
        <w:t>ARTICULO 11</w:t>
      </w:r>
      <w:r w:rsidRPr="00663117">
        <w:rPr>
          <w:b/>
          <w:szCs w:val="22"/>
          <w:lang w:val="es-ES_tradnl" w:eastAsia="es-AR"/>
        </w:rPr>
        <w:sym w:font="Symbol" w:char="F0B0"/>
      </w:r>
      <w:r w:rsidRPr="00663117">
        <w:rPr>
          <w:b/>
          <w:szCs w:val="22"/>
          <w:lang w:val="es-ES_tradnl" w:eastAsia="es-AR"/>
        </w:rPr>
        <w:t>:</w:t>
      </w:r>
      <w:r w:rsidRPr="00663117">
        <w:rPr>
          <w:szCs w:val="22"/>
          <w:lang w:val="es-ES_tradnl" w:eastAsia="es-AR"/>
        </w:rPr>
        <w:t xml:space="preserve"> </w:t>
      </w:r>
      <w:r w:rsidRPr="00663117">
        <w:rPr>
          <w:lang w:val="es-AR" w:eastAsia="es-AR"/>
        </w:rPr>
        <w:t xml:space="preserve">Regístrese; comuníquese; Gírese a la Fundación Nacional del Sur a sus efectos. Cumplido </w:t>
      </w:r>
      <w:proofErr w:type="gramStart"/>
      <w:r w:rsidRPr="00663117">
        <w:rPr>
          <w:lang w:val="es-AR" w:eastAsia="es-AR"/>
        </w:rPr>
        <w:t>archívese.---------------------------------------------------------------------------------------------</w:t>
      </w:r>
      <w:proofErr w:type="gramEnd"/>
    </w:p>
    <w:p w:rsidR="00663117" w:rsidRPr="00663117" w:rsidRDefault="00663117" w:rsidP="00663117">
      <w:pPr>
        <w:spacing w:after="200" w:line="276" w:lineRule="auto"/>
        <w:jc w:val="both"/>
        <w:rPr>
          <w:rFonts w:ascii="Calibri" w:hAnsi="Calibri"/>
          <w:b/>
          <w:sz w:val="22"/>
          <w:szCs w:val="22"/>
          <w:lang w:val="es-AR" w:eastAsia="es-AR"/>
        </w:rPr>
      </w:pPr>
    </w:p>
    <w:p w:rsidR="00663117" w:rsidRPr="00663117" w:rsidRDefault="00663117" w:rsidP="00663117">
      <w:pPr>
        <w:spacing w:after="200" w:line="276" w:lineRule="auto"/>
        <w:jc w:val="both"/>
        <w:rPr>
          <w:rFonts w:ascii="Calibri" w:hAnsi="Calibri"/>
          <w:b/>
          <w:sz w:val="22"/>
          <w:szCs w:val="22"/>
          <w:lang w:val="es-AR" w:eastAsia="es-AR"/>
        </w:rPr>
      </w:pPr>
    </w:p>
    <w:p w:rsidR="00663117" w:rsidRPr="00663117" w:rsidRDefault="00663117" w:rsidP="00663117">
      <w:pPr>
        <w:keepNext/>
        <w:keepLines/>
        <w:spacing w:before="360" w:after="80"/>
        <w:jc w:val="both"/>
        <w:outlineLvl w:val="1"/>
        <w:rPr>
          <w:rFonts w:ascii="Calibri" w:eastAsia="Calibri" w:hAnsi="Calibri" w:cs="Calibri"/>
          <w:b/>
          <w:sz w:val="36"/>
          <w:szCs w:val="36"/>
          <w:lang w:val="es-AR" w:eastAsia="en-GB"/>
        </w:rPr>
      </w:pPr>
      <w:r w:rsidRPr="00663117">
        <w:rPr>
          <w:rFonts w:ascii="Calibri" w:eastAsia="Calibri" w:hAnsi="Calibri" w:cs="Calibri"/>
          <w:b/>
          <w:sz w:val="36"/>
          <w:szCs w:val="36"/>
          <w:lang w:val="es-AR" w:eastAsia="en-GB"/>
        </w:rPr>
        <w:lastRenderedPageBreak/>
        <w:t>Anexo I - Nómina de Cursos EATI 2024</w:t>
      </w:r>
    </w:p>
    <w:p w:rsidR="00663117" w:rsidRPr="00663117" w:rsidRDefault="00663117" w:rsidP="00663117">
      <w:pPr>
        <w:keepNext/>
        <w:keepLines/>
        <w:spacing w:before="360" w:after="60" w:line="331" w:lineRule="auto"/>
        <w:outlineLvl w:val="1"/>
        <w:rPr>
          <w:rFonts w:ascii="Calibri" w:eastAsia="Calibri" w:hAnsi="Calibri" w:cs="Calibri"/>
          <w:b/>
          <w:sz w:val="36"/>
          <w:szCs w:val="36"/>
          <w:lang w:val="es-AR" w:eastAsia="en-GB"/>
        </w:rPr>
      </w:pPr>
      <w:bookmarkStart w:id="7" w:name="_p67sf9sota62" w:colFirst="0" w:colLast="0"/>
      <w:bookmarkEnd w:id="7"/>
      <w:r w:rsidRPr="00663117">
        <w:rPr>
          <w:rFonts w:ascii="Calibri" w:eastAsia="Calibri" w:hAnsi="Calibri" w:cs="Calibri"/>
          <w:b/>
          <w:sz w:val="36"/>
          <w:szCs w:val="36"/>
          <w:lang w:val="es-AR" w:eastAsia="en-GB"/>
        </w:rPr>
        <w:t xml:space="preserve">Introducción a Docker </w:t>
      </w:r>
      <w:r w:rsidRPr="00663117">
        <w:rPr>
          <w:rFonts w:ascii="Calibri" w:eastAsia="Calibri" w:hAnsi="Calibri" w:cs="Calibri"/>
          <w:b/>
          <w:noProof/>
          <w:sz w:val="36"/>
          <w:szCs w:val="36"/>
          <w:lang w:val="es-AR" w:eastAsia="en-GB"/>
        </w:rPr>
        <w:drawing>
          <wp:anchor distT="114300" distB="114300" distL="114300" distR="114300" simplePos="0" relativeHeight="251659264" behindDoc="0" locked="0" layoutInCell="1" hidden="0" allowOverlap="1" wp14:anchorId="73022785" wp14:editId="34B3188C">
            <wp:simplePos x="0" y="0"/>
            <wp:positionH relativeFrom="column">
              <wp:posOffset>2228850</wp:posOffset>
            </wp:positionH>
            <wp:positionV relativeFrom="paragraph">
              <wp:posOffset>142875</wp:posOffset>
            </wp:positionV>
            <wp:extent cx="1143000" cy="285750"/>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143000" cy="285750"/>
                    </a:xfrm>
                    <a:prstGeom prst="rect">
                      <a:avLst/>
                    </a:prstGeom>
                    <a:ln/>
                  </pic:spPr>
                </pic:pic>
              </a:graphicData>
            </a:graphic>
          </wp:anchor>
        </w:drawing>
      </w:r>
    </w:p>
    <w:p w:rsidR="00663117" w:rsidRPr="00663117" w:rsidRDefault="00663117" w:rsidP="00663117">
      <w:pPr>
        <w:spacing w:after="200" w:line="276" w:lineRule="auto"/>
        <w:rPr>
          <w:rFonts w:ascii="Calibri" w:hAnsi="Calibri"/>
          <w:sz w:val="22"/>
          <w:szCs w:val="22"/>
          <w:lang w:val="es-AR" w:eastAsia="es-AR"/>
        </w:rPr>
      </w:pPr>
      <w:r w:rsidRPr="00663117">
        <w:rPr>
          <w:rFonts w:ascii="Calibri" w:hAnsi="Calibri"/>
          <w:sz w:val="22"/>
          <w:szCs w:val="22"/>
          <w:lang w:val="es-AR" w:eastAsia="es-AR"/>
        </w:rPr>
        <w:t xml:space="preserve">Docker es una tecnología que encapsula aplicaciones y servicios en contenedores, lo que permite que funcionen de manera consistente en cualquier entorno, independientemente de su configuración o sistema operativo. Esto facilita la innovación y la entrega de soluciones rápidas, dejando de lado configuraciones conflictivas o problemas de compatibilidad. En el curso se presentarán los fundamentos de Docker, se introducirán las imágenes de Docker con la gestión avanzada de contenedores y se verá Docker </w:t>
      </w:r>
      <w:proofErr w:type="spellStart"/>
      <w:r w:rsidRPr="00663117">
        <w:rPr>
          <w:rFonts w:ascii="Calibri" w:hAnsi="Calibri"/>
          <w:sz w:val="22"/>
          <w:szCs w:val="22"/>
          <w:lang w:val="es-AR" w:eastAsia="es-AR"/>
        </w:rPr>
        <w:t>Compose</w:t>
      </w:r>
      <w:proofErr w:type="spellEnd"/>
      <w:r w:rsidRPr="00663117">
        <w:rPr>
          <w:rFonts w:ascii="Calibri" w:hAnsi="Calibri"/>
          <w:sz w:val="22"/>
          <w:szCs w:val="22"/>
          <w:lang w:val="es-AR" w:eastAsia="es-AR"/>
        </w:rPr>
        <w:t xml:space="preserve">. </w:t>
      </w:r>
    </w:p>
    <w:p w:rsidR="00663117" w:rsidRPr="00663117" w:rsidRDefault="00663117" w:rsidP="00663117">
      <w:pPr>
        <w:spacing w:after="200" w:line="276" w:lineRule="auto"/>
        <w:rPr>
          <w:rFonts w:ascii="Calibri" w:hAnsi="Calibri"/>
          <w:sz w:val="22"/>
          <w:szCs w:val="22"/>
          <w:lang w:val="es-AR" w:eastAsia="es-AR"/>
        </w:rPr>
      </w:pPr>
    </w:p>
    <w:p w:rsidR="00663117" w:rsidRPr="00663117" w:rsidRDefault="00663117" w:rsidP="00663117">
      <w:pPr>
        <w:spacing w:after="200" w:line="276" w:lineRule="auto"/>
        <w:rPr>
          <w:rFonts w:ascii="Calibri" w:hAnsi="Calibri"/>
          <w:sz w:val="22"/>
          <w:szCs w:val="22"/>
          <w:lang w:val="es-AR" w:eastAsia="es-AR"/>
        </w:rPr>
      </w:pPr>
      <w:r w:rsidRPr="00663117">
        <w:rPr>
          <w:rFonts w:ascii="Calibri" w:hAnsi="Calibri"/>
          <w:b/>
          <w:sz w:val="22"/>
          <w:szCs w:val="22"/>
          <w:lang w:val="es-AR" w:eastAsia="es-AR"/>
        </w:rPr>
        <w:t>Profesores:</w:t>
      </w:r>
      <w:r w:rsidRPr="00663117">
        <w:rPr>
          <w:rFonts w:ascii="Calibri" w:hAnsi="Calibri"/>
          <w:sz w:val="22"/>
          <w:szCs w:val="22"/>
          <w:lang w:val="es-AR" w:eastAsia="es-AR"/>
        </w:rPr>
        <w:t xml:space="preserve"> Ing. Andrés Salamanca y Lic. Gustavo </w:t>
      </w:r>
      <w:proofErr w:type="spellStart"/>
      <w:r w:rsidRPr="00663117">
        <w:rPr>
          <w:rFonts w:ascii="Calibri" w:hAnsi="Calibri"/>
          <w:sz w:val="22"/>
          <w:szCs w:val="22"/>
          <w:lang w:val="es-AR" w:eastAsia="es-AR"/>
        </w:rPr>
        <w:t>Distel</w:t>
      </w:r>
      <w:proofErr w:type="spellEnd"/>
    </w:p>
    <w:p w:rsidR="00663117" w:rsidRPr="00663117" w:rsidRDefault="00663117" w:rsidP="00663117">
      <w:pPr>
        <w:spacing w:after="200" w:line="276" w:lineRule="auto"/>
        <w:rPr>
          <w:rFonts w:ascii="Calibri" w:hAnsi="Calibri"/>
          <w:sz w:val="22"/>
          <w:szCs w:val="22"/>
          <w:lang w:val="es-AR" w:eastAsia="es-AR"/>
        </w:rPr>
      </w:pPr>
      <w:r w:rsidRPr="00663117">
        <w:rPr>
          <w:rFonts w:ascii="Calibri" w:hAnsi="Calibri"/>
          <w:b/>
          <w:sz w:val="22"/>
          <w:szCs w:val="22"/>
          <w:lang w:val="es-AR" w:eastAsia="es-AR"/>
        </w:rPr>
        <w:t>Horario:</w:t>
      </w:r>
      <w:r w:rsidRPr="00663117">
        <w:rPr>
          <w:rFonts w:ascii="Calibri" w:hAnsi="Calibri"/>
          <w:sz w:val="22"/>
          <w:szCs w:val="22"/>
          <w:lang w:val="es-AR" w:eastAsia="es-AR"/>
        </w:rPr>
        <w:t xml:space="preserve"> 8.00hs a 11.00hs</w:t>
      </w:r>
    </w:p>
    <w:p w:rsidR="00663117" w:rsidRPr="00663117" w:rsidRDefault="00663117" w:rsidP="00663117">
      <w:pPr>
        <w:spacing w:after="200" w:line="276" w:lineRule="auto"/>
        <w:rPr>
          <w:rFonts w:ascii="Calibri" w:hAnsi="Calibri"/>
          <w:sz w:val="22"/>
          <w:szCs w:val="22"/>
          <w:lang w:val="es-AR" w:eastAsia="es-AR"/>
        </w:rPr>
      </w:pPr>
      <w:r w:rsidRPr="00663117">
        <w:rPr>
          <w:rFonts w:ascii="Calibri" w:hAnsi="Calibri"/>
          <w:b/>
          <w:sz w:val="22"/>
          <w:szCs w:val="22"/>
          <w:lang w:val="es-AR" w:eastAsia="es-AR"/>
        </w:rPr>
        <w:t>Requisitos Recomendados:</w:t>
      </w:r>
      <w:r w:rsidRPr="00663117">
        <w:rPr>
          <w:rFonts w:ascii="Calibri" w:hAnsi="Calibri"/>
          <w:sz w:val="22"/>
          <w:szCs w:val="22"/>
          <w:lang w:val="es-AR" w:eastAsia="es-AR"/>
        </w:rPr>
        <w:t xml:space="preserve"> tener cursada la asignatura Sistemas Operativos o la asignatura Sistemas Operativos y Distribuidos</w:t>
      </w:r>
    </w:p>
    <w:p w:rsidR="00663117" w:rsidRPr="00663117" w:rsidRDefault="00663117" w:rsidP="00663117">
      <w:pPr>
        <w:spacing w:after="200" w:line="276" w:lineRule="auto"/>
        <w:rPr>
          <w:rFonts w:ascii="Calibri" w:hAnsi="Calibri"/>
          <w:sz w:val="22"/>
          <w:szCs w:val="22"/>
          <w:lang w:val="es-AR" w:eastAsia="es-AR"/>
        </w:rPr>
      </w:pPr>
    </w:p>
    <w:p w:rsidR="00663117" w:rsidRPr="00663117" w:rsidRDefault="00663117" w:rsidP="00663117">
      <w:pPr>
        <w:keepNext/>
        <w:keepLines/>
        <w:spacing w:before="280" w:after="80"/>
        <w:jc w:val="both"/>
        <w:outlineLvl w:val="2"/>
        <w:rPr>
          <w:rFonts w:ascii="Calibri" w:eastAsia="Calibri" w:hAnsi="Calibri" w:cs="Calibri"/>
          <w:b/>
          <w:sz w:val="28"/>
          <w:szCs w:val="28"/>
          <w:lang w:val="es-AR" w:eastAsia="en-GB"/>
        </w:rPr>
      </w:pPr>
      <w:bookmarkStart w:id="8" w:name="_u77qelpqeloy" w:colFirst="0" w:colLast="0"/>
      <w:bookmarkEnd w:id="8"/>
      <w:r w:rsidRPr="00663117">
        <w:rPr>
          <w:rFonts w:ascii="Calibri" w:eastAsia="Calibri" w:hAnsi="Calibri" w:cs="Calibri"/>
          <w:b/>
          <w:sz w:val="28"/>
          <w:szCs w:val="28"/>
          <w:lang w:val="es-AR" w:eastAsia="en-GB"/>
        </w:rPr>
        <w:t xml:space="preserve">Django: un </w:t>
      </w:r>
      <w:proofErr w:type="spellStart"/>
      <w:r w:rsidRPr="00663117">
        <w:rPr>
          <w:rFonts w:ascii="Calibri" w:eastAsia="Calibri" w:hAnsi="Calibri" w:cs="Calibri"/>
          <w:b/>
          <w:sz w:val="28"/>
          <w:szCs w:val="28"/>
          <w:lang w:val="es-AR" w:eastAsia="en-GB"/>
        </w:rPr>
        <w:t>framework</w:t>
      </w:r>
      <w:proofErr w:type="spellEnd"/>
      <w:r w:rsidRPr="00663117">
        <w:rPr>
          <w:rFonts w:ascii="Calibri" w:eastAsia="Calibri" w:hAnsi="Calibri" w:cs="Calibri"/>
          <w:b/>
          <w:sz w:val="28"/>
          <w:szCs w:val="28"/>
          <w:lang w:val="es-AR" w:eastAsia="en-GB"/>
        </w:rPr>
        <w:t xml:space="preserve"> web que permite el desarrollo rápido de sitios web seguros y mantenibles.</w:t>
      </w:r>
      <w:r w:rsidRPr="00663117">
        <w:rPr>
          <w:rFonts w:ascii="Calibri" w:eastAsia="Calibri" w:hAnsi="Calibri" w:cs="Calibri"/>
          <w:b/>
          <w:noProof/>
          <w:sz w:val="28"/>
          <w:szCs w:val="28"/>
          <w:lang w:val="es-AR" w:eastAsia="en-GB"/>
        </w:rPr>
        <w:drawing>
          <wp:anchor distT="114300" distB="114300" distL="114300" distR="114300" simplePos="0" relativeHeight="251660288" behindDoc="0" locked="0" layoutInCell="1" hidden="0" allowOverlap="1" wp14:anchorId="55C176D1" wp14:editId="79F82676">
            <wp:simplePos x="0" y="0"/>
            <wp:positionH relativeFrom="column">
              <wp:posOffset>4743450</wp:posOffset>
            </wp:positionH>
            <wp:positionV relativeFrom="paragraph">
              <wp:posOffset>123825</wp:posOffset>
            </wp:positionV>
            <wp:extent cx="1143000" cy="40005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43000" cy="400050"/>
                    </a:xfrm>
                    <a:prstGeom prst="rect">
                      <a:avLst/>
                    </a:prstGeom>
                    <a:ln/>
                  </pic:spPr>
                </pic:pic>
              </a:graphicData>
            </a:graphic>
          </wp:anchor>
        </w:drawing>
      </w:r>
    </w:p>
    <w:p w:rsidR="00663117" w:rsidRPr="00663117" w:rsidRDefault="00663117" w:rsidP="00663117">
      <w:pPr>
        <w:spacing w:after="200" w:line="276" w:lineRule="auto"/>
        <w:rPr>
          <w:rFonts w:ascii="Calibri" w:hAnsi="Calibri"/>
          <w:sz w:val="22"/>
          <w:szCs w:val="22"/>
          <w:lang w:val="es-AR" w:eastAsia="es-AR"/>
        </w:rPr>
      </w:pPr>
      <w:r w:rsidRPr="00663117">
        <w:rPr>
          <w:rFonts w:ascii="Calibri" w:hAnsi="Calibri"/>
          <w:sz w:val="22"/>
          <w:szCs w:val="22"/>
          <w:lang w:val="es-AR" w:eastAsia="es-AR"/>
        </w:rPr>
        <w:t xml:space="preserve">Django es un </w:t>
      </w:r>
      <w:proofErr w:type="spellStart"/>
      <w:r w:rsidRPr="00663117">
        <w:rPr>
          <w:rFonts w:ascii="Calibri" w:hAnsi="Calibri"/>
          <w:sz w:val="22"/>
          <w:szCs w:val="22"/>
          <w:lang w:val="es-AR" w:eastAsia="es-AR"/>
        </w:rPr>
        <w:t>framework</w:t>
      </w:r>
      <w:proofErr w:type="spellEnd"/>
      <w:r w:rsidRPr="00663117">
        <w:rPr>
          <w:rFonts w:ascii="Calibri" w:hAnsi="Calibri"/>
          <w:sz w:val="22"/>
          <w:szCs w:val="22"/>
          <w:lang w:val="es-AR" w:eastAsia="es-AR"/>
        </w:rPr>
        <w:t xml:space="preserve"> web que facilita el desarrollo de aplicaciones web seguras, mantenibles y productivas. Es una herramienta popular para una amplia gama de sitios web, desde blogs y tiendas online hasta aplicaciones empresariales.</w:t>
      </w:r>
    </w:p>
    <w:p w:rsidR="00663117" w:rsidRPr="00663117" w:rsidRDefault="00663117" w:rsidP="00663117">
      <w:pPr>
        <w:spacing w:after="200" w:line="276" w:lineRule="auto"/>
        <w:rPr>
          <w:rFonts w:ascii="Calibri" w:hAnsi="Calibri"/>
          <w:sz w:val="22"/>
          <w:szCs w:val="22"/>
          <w:lang w:val="es-AR" w:eastAsia="es-AR"/>
        </w:rPr>
      </w:pPr>
      <w:r w:rsidRPr="00663117">
        <w:rPr>
          <w:rFonts w:ascii="Calibri" w:hAnsi="Calibri"/>
          <w:sz w:val="22"/>
          <w:szCs w:val="22"/>
          <w:lang w:val="es-AR" w:eastAsia="es-AR"/>
        </w:rPr>
        <w:t>Es una herramienta que ayuda a los desarrolladores a crear aplicaciones web de alta calidad de manera rápida y sencilla.</w:t>
      </w:r>
    </w:p>
    <w:p w:rsidR="00663117" w:rsidRPr="00663117" w:rsidRDefault="00663117" w:rsidP="00663117">
      <w:pPr>
        <w:spacing w:after="200" w:line="276" w:lineRule="auto"/>
        <w:rPr>
          <w:rFonts w:ascii="Calibri" w:hAnsi="Calibri"/>
          <w:sz w:val="22"/>
          <w:szCs w:val="22"/>
          <w:lang w:val="es-AR" w:eastAsia="es-AR"/>
        </w:rPr>
      </w:pPr>
    </w:p>
    <w:p w:rsidR="00663117" w:rsidRPr="00663117" w:rsidRDefault="00663117" w:rsidP="00663117">
      <w:pPr>
        <w:spacing w:after="200" w:line="276" w:lineRule="auto"/>
        <w:rPr>
          <w:rFonts w:ascii="Calibri" w:hAnsi="Calibri"/>
          <w:sz w:val="22"/>
          <w:szCs w:val="22"/>
          <w:lang w:val="es-AR" w:eastAsia="es-AR"/>
        </w:rPr>
      </w:pPr>
      <w:r w:rsidRPr="00663117">
        <w:rPr>
          <w:rFonts w:ascii="Calibri" w:hAnsi="Calibri"/>
          <w:b/>
          <w:sz w:val="22"/>
          <w:szCs w:val="22"/>
          <w:lang w:val="es-AR" w:eastAsia="es-AR"/>
        </w:rPr>
        <w:t xml:space="preserve">Profesor: </w:t>
      </w:r>
      <w:r w:rsidRPr="00663117">
        <w:rPr>
          <w:rFonts w:ascii="Calibri" w:hAnsi="Calibri"/>
          <w:sz w:val="22"/>
          <w:szCs w:val="22"/>
          <w:lang w:val="es-AR" w:eastAsia="es-AR"/>
        </w:rPr>
        <w:t>Dr. Carlos Lorenzetti</w:t>
      </w:r>
    </w:p>
    <w:p w:rsidR="00663117" w:rsidRPr="00663117" w:rsidRDefault="00663117" w:rsidP="00663117">
      <w:pPr>
        <w:spacing w:after="200" w:line="276" w:lineRule="auto"/>
        <w:rPr>
          <w:rFonts w:ascii="Calibri" w:hAnsi="Calibri"/>
          <w:sz w:val="22"/>
          <w:szCs w:val="22"/>
          <w:lang w:val="es-AR" w:eastAsia="es-AR"/>
        </w:rPr>
      </w:pPr>
      <w:r w:rsidRPr="00663117">
        <w:rPr>
          <w:rFonts w:ascii="Calibri" w:hAnsi="Calibri"/>
          <w:b/>
          <w:sz w:val="22"/>
          <w:szCs w:val="22"/>
          <w:lang w:val="es-AR" w:eastAsia="es-AR"/>
        </w:rPr>
        <w:t>Horario:</w:t>
      </w:r>
      <w:r w:rsidRPr="00663117">
        <w:rPr>
          <w:rFonts w:ascii="Calibri" w:hAnsi="Calibri"/>
          <w:sz w:val="22"/>
          <w:szCs w:val="22"/>
          <w:lang w:val="es-AR" w:eastAsia="es-AR"/>
        </w:rPr>
        <w:t xml:space="preserve"> 13.30hs a 16.30hs</w:t>
      </w:r>
    </w:p>
    <w:p w:rsidR="00663117" w:rsidRPr="00663117" w:rsidRDefault="00663117" w:rsidP="00663117">
      <w:pPr>
        <w:spacing w:after="200" w:line="276" w:lineRule="auto"/>
        <w:rPr>
          <w:rFonts w:ascii="Calibri" w:hAnsi="Calibri"/>
          <w:sz w:val="22"/>
          <w:szCs w:val="22"/>
          <w:lang w:val="es-AR" w:eastAsia="es-AR"/>
        </w:rPr>
      </w:pPr>
      <w:r w:rsidRPr="00663117">
        <w:rPr>
          <w:rFonts w:ascii="Calibri" w:hAnsi="Calibri"/>
          <w:b/>
          <w:sz w:val="22"/>
          <w:szCs w:val="22"/>
          <w:lang w:val="es-AR" w:eastAsia="es-AR"/>
        </w:rPr>
        <w:t>Requisitos Recomendados:</w:t>
      </w:r>
      <w:r w:rsidRPr="00663117">
        <w:rPr>
          <w:rFonts w:ascii="Calibri" w:hAnsi="Calibri"/>
          <w:sz w:val="22"/>
          <w:szCs w:val="22"/>
          <w:lang w:val="es-AR" w:eastAsia="es-AR"/>
        </w:rPr>
        <w:t xml:space="preserve"> 2do año cursado de una carrera del DCIC</w:t>
      </w:r>
    </w:p>
    <w:p w:rsidR="00663117" w:rsidRPr="00663117" w:rsidRDefault="00663117" w:rsidP="00663117">
      <w:pPr>
        <w:spacing w:after="200" w:line="276" w:lineRule="auto"/>
        <w:rPr>
          <w:rFonts w:ascii="Calibri" w:hAnsi="Calibri"/>
          <w:sz w:val="22"/>
          <w:szCs w:val="22"/>
          <w:lang w:val="es-AR" w:eastAsia="es-AR"/>
        </w:rPr>
      </w:pPr>
    </w:p>
    <w:p w:rsidR="00663117" w:rsidRPr="00663117" w:rsidRDefault="00663117" w:rsidP="00663117">
      <w:pPr>
        <w:spacing w:after="200" w:line="276" w:lineRule="auto"/>
        <w:rPr>
          <w:rFonts w:ascii="Calibri" w:hAnsi="Calibri"/>
          <w:sz w:val="22"/>
          <w:szCs w:val="22"/>
          <w:lang w:val="es-AR" w:eastAsia="es-AR"/>
        </w:rPr>
      </w:pPr>
    </w:p>
    <w:p w:rsidR="00663117" w:rsidRPr="00663117" w:rsidRDefault="00663117" w:rsidP="00663117">
      <w:pPr>
        <w:keepNext/>
        <w:keepLines/>
        <w:spacing w:before="360" w:after="80"/>
        <w:jc w:val="both"/>
        <w:outlineLvl w:val="1"/>
        <w:rPr>
          <w:rFonts w:ascii="Calibri" w:eastAsia="Calibri" w:hAnsi="Calibri" w:cs="Calibri"/>
          <w:b/>
          <w:sz w:val="36"/>
          <w:szCs w:val="36"/>
          <w:lang w:val="es-AR" w:eastAsia="en-GB"/>
        </w:rPr>
      </w:pPr>
      <w:bookmarkStart w:id="9" w:name="_2872gk848dz6" w:colFirst="0" w:colLast="0"/>
      <w:bookmarkEnd w:id="9"/>
      <w:r w:rsidRPr="00663117">
        <w:rPr>
          <w:rFonts w:ascii="Calibri" w:eastAsia="Calibri" w:hAnsi="Calibri" w:cs="Calibri"/>
          <w:b/>
          <w:sz w:val="36"/>
          <w:szCs w:val="36"/>
          <w:lang w:val="es-AR" w:eastAsia="en-GB"/>
        </w:rPr>
        <w:lastRenderedPageBreak/>
        <w:t xml:space="preserve">Descubriendo </w:t>
      </w:r>
      <w:proofErr w:type="spellStart"/>
      <w:r w:rsidRPr="00663117">
        <w:rPr>
          <w:rFonts w:ascii="Calibri" w:eastAsia="Calibri" w:hAnsi="Calibri" w:cs="Calibri"/>
          <w:b/>
          <w:sz w:val="36"/>
          <w:szCs w:val="36"/>
          <w:lang w:val="es-AR" w:eastAsia="en-GB"/>
        </w:rPr>
        <w:t>Tableau</w:t>
      </w:r>
      <w:proofErr w:type="spellEnd"/>
      <w:r w:rsidRPr="00663117">
        <w:rPr>
          <w:rFonts w:ascii="Calibri" w:eastAsia="Calibri" w:hAnsi="Calibri" w:cs="Calibri"/>
          <w:b/>
          <w:sz w:val="36"/>
          <w:szCs w:val="36"/>
          <w:lang w:val="es-AR" w:eastAsia="en-GB"/>
        </w:rPr>
        <w:t>: Análisis Visual de Datos</w:t>
      </w:r>
      <w:r w:rsidRPr="00663117">
        <w:rPr>
          <w:rFonts w:ascii="Calibri" w:eastAsia="Calibri" w:hAnsi="Calibri" w:cs="Calibri"/>
          <w:b/>
          <w:noProof/>
          <w:sz w:val="36"/>
          <w:szCs w:val="36"/>
          <w:lang w:val="es-AR" w:eastAsia="en-GB"/>
        </w:rPr>
        <w:drawing>
          <wp:anchor distT="114300" distB="114300" distL="114300" distR="114300" simplePos="0" relativeHeight="251661312" behindDoc="0" locked="0" layoutInCell="1" hidden="0" allowOverlap="1" wp14:anchorId="3FE86458" wp14:editId="515E57F6">
            <wp:simplePos x="0" y="0"/>
            <wp:positionH relativeFrom="column">
              <wp:posOffset>3152775</wp:posOffset>
            </wp:positionH>
            <wp:positionV relativeFrom="paragraph">
              <wp:posOffset>209550</wp:posOffset>
            </wp:positionV>
            <wp:extent cx="2381250" cy="50482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381250" cy="504825"/>
                    </a:xfrm>
                    <a:prstGeom prst="rect">
                      <a:avLst/>
                    </a:prstGeom>
                    <a:ln/>
                  </pic:spPr>
                </pic:pic>
              </a:graphicData>
            </a:graphic>
          </wp:anchor>
        </w:drawing>
      </w:r>
    </w:p>
    <w:p w:rsidR="00663117" w:rsidRPr="00663117" w:rsidRDefault="00663117" w:rsidP="00663117">
      <w:pPr>
        <w:spacing w:after="200" w:line="276" w:lineRule="auto"/>
        <w:rPr>
          <w:rFonts w:ascii="Calibri" w:hAnsi="Calibri"/>
          <w:sz w:val="22"/>
          <w:szCs w:val="22"/>
          <w:lang w:val="es-AR" w:eastAsia="es-AR"/>
        </w:rPr>
      </w:pPr>
      <w:proofErr w:type="spellStart"/>
      <w:r w:rsidRPr="00663117">
        <w:rPr>
          <w:rFonts w:ascii="Calibri" w:hAnsi="Calibri"/>
          <w:sz w:val="22"/>
          <w:szCs w:val="22"/>
          <w:lang w:val="es-AR" w:eastAsia="es-AR"/>
        </w:rPr>
        <w:t>Tableau</w:t>
      </w:r>
      <w:proofErr w:type="spellEnd"/>
      <w:r w:rsidRPr="00663117">
        <w:rPr>
          <w:rFonts w:ascii="Calibri" w:hAnsi="Calibri"/>
          <w:sz w:val="22"/>
          <w:szCs w:val="22"/>
          <w:lang w:val="es-AR" w:eastAsia="es-AR"/>
        </w:rPr>
        <w:t xml:space="preserve"> es una plataforma de análisis visual que se utiliza ampliamente en diversas industrias para ayudar a las organizaciones a analizar y comprender sus datos de manera efectiva. El análisis visual de datos se refiere al proceso de explorar, interpretar y comunicar información a partir de conjuntos de datos utilizando representaciones visuales interactivas.</w:t>
      </w:r>
    </w:p>
    <w:p w:rsidR="00663117" w:rsidRPr="00663117" w:rsidRDefault="00663117" w:rsidP="00663117">
      <w:pPr>
        <w:spacing w:after="200" w:line="276" w:lineRule="auto"/>
        <w:rPr>
          <w:rFonts w:ascii="Calibri" w:hAnsi="Calibri"/>
          <w:sz w:val="22"/>
          <w:szCs w:val="22"/>
          <w:lang w:val="es-AR" w:eastAsia="es-AR"/>
        </w:rPr>
      </w:pPr>
      <w:r w:rsidRPr="00663117">
        <w:rPr>
          <w:rFonts w:ascii="Calibri" w:hAnsi="Calibri"/>
          <w:sz w:val="22"/>
          <w:szCs w:val="22"/>
          <w:lang w:val="es-AR" w:eastAsia="es-AR"/>
        </w:rPr>
        <w:t xml:space="preserve">En este curso se proporcionará una introducción integral a las técnicas y herramientas clave para la visualización y comprensión de datos. A lo largo de la semana, los participantes se sumergirán en el mundo del análisis visual, utilizando </w:t>
      </w:r>
      <w:proofErr w:type="spellStart"/>
      <w:r w:rsidRPr="00663117">
        <w:rPr>
          <w:rFonts w:ascii="Calibri" w:hAnsi="Calibri"/>
          <w:sz w:val="22"/>
          <w:szCs w:val="22"/>
          <w:lang w:val="es-AR" w:eastAsia="es-AR"/>
        </w:rPr>
        <w:t>Tableau</w:t>
      </w:r>
      <w:proofErr w:type="spellEnd"/>
      <w:r w:rsidRPr="00663117">
        <w:rPr>
          <w:rFonts w:ascii="Calibri" w:hAnsi="Calibri"/>
          <w:sz w:val="22"/>
          <w:szCs w:val="22"/>
          <w:lang w:val="es-AR" w:eastAsia="es-AR"/>
        </w:rPr>
        <w:t xml:space="preserve"> para explorar, representar y comunicar datos de manera efectiva, aprendiendo a crear visualizaciones que facilitarán la toma de decisiones informadas, un aspecto esencial en el campo de la informática y la ciencia de datos.</w:t>
      </w:r>
    </w:p>
    <w:p w:rsidR="00663117" w:rsidRPr="00663117" w:rsidRDefault="00663117" w:rsidP="00663117">
      <w:pPr>
        <w:spacing w:after="200" w:line="276" w:lineRule="auto"/>
        <w:rPr>
          <w:rFonts w:ascii="Calibri" w:hAnsi="Calibri"/>
          <w:sz w:val="22"/>
          <w:szCs w:val="22"/>
          <w:lang w:val="es-AR" w:eastAsia="es-AR"/>
        </w:rPr>
      </w:pPr>
    </w:p>
    <w:p w:rsidR="00663117" w:rsidRPr="00663117" w:rsidRDefault="00663117" w:rsidP="00663117">
      <w:pPr>
        <w:spacing w:after="200" w:line="276" w:lineRule="auto"/>
        <w:rPr>
          <w:rFonts w:ascii="Calibri" w:hAnsi="Calibri"/>
          <w:sz w:val="22"/>
          <w:szCs w:val="22"/>
          <w:lang w:val="es-AR" w:eastAsia="es-AR"/>
        </w:rPr>
      </w:pPr>
      <w:r w:rsidRPr="00663117">
        <w:rPr>
          <w:rFonts w:ascii="Calibri" w:hAnsi="Calibri"/>
          <w:b/>
          <w:sz w:val="22"/>
          <w:szCs w:val="22"/>
          <w:lang w:val="es-AR" w:eastAsia="es-AR"/>
        </w:rPr>
        <w:t xml:space="preserve">Profesor: </w:t>
      </w:r>
      <w:r w:rsidRPr="00663117">
        <w:rPr>
          <w:rFonts w:ascii="Calibri" w:hAnsi="Calibri"/>
          <w:sz w:val="22"/>
          <w:szCs w:val="22"/>
          <w:lang w:val="es-AR" w:eastAsia="es-AR"/>
        </w:rPr>
        <w:t>Dra. María Luján Ganuza</w:t>
      </w:r>
    </w:p>
    <w:p w:rsidR="00663117" w:rsidRPr="00663117" w:rsidRDefault="00663117" w:rsidP="00663117">
      <w:pPr>
        <w:spacing w:after="200" w:line="276" w:lineRule="auto"/>
        <w:rPr>
          <w:rFonts w:ascii="Calibri" w:hAnsi="Calibri"/>
          <w:sz w:val="22"/>
          <w:szCs w:val="22"/>
          <w:lang w:val="es-AR" w:eastAsia="es-AR"/>
        </w:rPr>
      </w:pPr>
      <w:r w:rsidRPr="00663117">
        <w:rPr>
          <w:rFonts w:ascii="Calibri" w:hAnsi="Calibri"/>
          <w:b/>
          <w:sz w:val="22"/>
          <w:szCs w:val="22"/>
          <w:lang w:val="es-AR" w:eastAsia="es-AR"/>
        </w:rPr>
        <w:t>Horario:</w:t>
      </w:r>
      <w:r w:rsidRPr="00663117">
        <w:rPr>
          <w:rFonts w:ascii="Calibri" w:hAnsi="Calibri"/>
          <w:sz w:val="22"/>
          <w:szCs w:val="22"/>
          <w:lang w:val="es-AR" w:eastAsia="es-AR"/>
        </w:rPr>
        <w:t xml:space="preserve"> 17.00hs a 20.00hs</w:t>
      </w:r>
    </w:p>
    <w:p w:rsidR="00663117" w:rsidRPr="00663117" w:rsidRDefault="00663117" w:rsidP="00663117">
      <w:pPr>
        <w:spacing w:after="200" w:line="276" w:lineRule="auto"/>
        <w:jc w:val="both"/>
        <w:rPr>
          <w:rFonts w:ascii="Calibri" w:hAnsi="Calibri"/>
          <w:b/>
          <w:sz w:val="22"/>
          <w:szCs w:val="22"/>
          <w:lang w:val="es-AR" w:eastAsia="es-AR"/>
        </w:rPr>
      </w:pPr>
      <w:r w:rsidRPr="00663117">
        <w:rPr>
          <w:rFonts w:ascii="Calibri" w:hAnsi="Calibri"/>
          <w:b/>
          <w:sz w:val="22"/>
          <w:szCs w:val="22"/>
          <w:lang w:val="es-AR" w:eastAsia="es-AR"/>
        </w:rPr>
        <w:t xml:space="preserve">Requisitos Recomendados: </w:t>
      </w:r>
      <w:r w:rsidRPr="00663117">
        <w:rPr>
          <w:rFonts w:ascii="Calibri" w:hAnsi="Calibri"/>
          <w:sz w:val="22"/>
          <w:szCs w:val="22"/>
          <w:lang w:val="es-AR" w:eastAsia="es-AR"/>
        </w:rPr>
        <w:t>1er año cursado de una carrera del</w:t>
      </w:r>
    </w:p>
    <w:p w:rsidR="00930023" w:rsidRPr="00756A39" w:rsidRDefault="00930023" w:rsidP="00756A39">
      <w:bookmarkStart w:id="10" w:name="_GoBack"/>
      <w:bookmarkEnd w:id="10"/>
    </w:p>
    <w:sectPr w:rsidR="00930023" w:rsidRPr="00756A39" w:rsidSect="002110DA">
      <w:headerReference w:type="default" r:id="rId10"/>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A7B" w:rsidRDefault="00AB0A7B">
      <w:r>
        <w:separator/>
      </w:r>
    </w:p>
  </w:endnote>
  <w:endnote w:type="continuationSeparator" w:id="0">
    <w:p w:rsidR="00AB0A7B" w:rsidRDefault="00AB0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A7B" w:rsidRDefault="00AB0A7B">
      <w:r>
        <w:separator/>
      </w:r>
    </w:p>
  </w:footnote>
  <w:footnote w:type="continuationSeparator" w:id="0">
    <w:p w:rsidR="00AB0A7B" w:rsidRDefault="00AB0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83264"/>
    <w:rsid w:val="000B1D7A"/>
    <w:rsid w:val="000C7AB6"/>
    <w:rsid w:val="00135B7A"/>
    <w:rsid w:val="0014025F"/>
    <w:rsid w:val="001C08CF"/>
    <w:rsid w:val="001C37E7"/>
    <w:rsid w:val="001C46FB"/>
    <w:rsid w:val="00207857"/>
    <w:rsid w:val="00210A80"/>
    <w:rsid w:val="002110DA"/>
    <w:rsid w:val="00213AEA"/>
    <w:rsid w:val="00214603"/>
    <w:rsid w:val="002225C1"/>
    <w:rsid w:val="00230552"/>
    <w:rsid w:val="00232B00"/>
    <w:rsid w:val="00260480"/>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63117"/>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B0A7B"/>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079F8"/>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D788F"/>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894</Words>
  <Characters>4922</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Marcelo Ripari</cp:lastModifiedBy>
  <cp:revision>2</cp:revision>
  <cp:lastPrinted>2022-11-16T14:02:00Z</cp:lastPrinted>
  <dcterms:created xsi:type="dcterms:W3CDTF">2024-02-19T14:03:00Z</dcterms:created>
  <dcterms:modified xsi:type="dcterms:W3CDTF">2024-02-19T14:03:00Z</dcterms:modified>
</cp:coreProperties>
</file>