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8C" w:rsidRPr="0024787C" w:rsidRDefault="00301C8C" w:rsidP="00301C8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CDCIC-3</w:t>
      </w:r>
      <w:r>
        <w:rPr>
          <w:rFonts w:eastAsia="Arial"/>
          <w:b/>
          <w:lang w:val="es-AR" w:eastAsia="es-AR"/>
        </w:rPr>
        <w:t>65</w:t>
      </w:r>
      <w:r w:rsidRPr="0024787C">
        <w:rPr>
          <w:rFonts w:eastAsia="Arial"/>
          <w:b/>
          <w:lang w:val="es-AR" w:eastAsia="es-AR"/>
        </w:rPr>
        <w:t>/23</w:t>
      </w:r>
    </w:p>
    <w:p w:rsidR="00301C8C" w:rsidRPr="00585806" w:rsidRDefault="00301C8C" w:rsidP="00301C8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14717">
        <w:rPr>
          <w:rFonts w:eastAsia="Arial"/>
          <w:b/>
          <w:lang w:val="es-AR" w:eastAsia="es-AR"/>
        </w:rPr>
        <w:t>Corresponde al Expe. Nº 3514/23</w:t>
      </w:r>
    </w:p>
    <w:p w:rsidR="00301C8C" w:rsidRPr="00585806" w:rsidRDefault="00301C8C" w:rsidP="00301C8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28 de noviembre de 2023</w:t>
      </w:r>
      <w:bookmarkStart w:id="0" w:name="_GoBack"/>
      <w:bookmarkEnd w:id="0"/>
    </w:p>
    <w:p w:rsidR="00301C8C" w:rsidRPr="00585806" w:rsidRDefault="00301C8C" w:rsidP="00301C8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01C8C" w:rsidRPr="00585806" w:rsidRDefault="00301C8C" w:rsidP="00301C8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301C8C" w:rsidRDefault="00301C8C" w:rsidP="00301C8C">
      <w:pPr>
        <w:spacing w:line="260" w:lineRule="exact"/>
        <w:ind w:firstLine="709"/>
        <w:jc w:val="both"/>
        <w:rPr>
          <w:bCs/>
          <w:lang w:val="es-AR"/>
        </w:rPr>
      </w:pPr>
      <w:r w:rsidRPr="00BD4318">
        <w:rPr>
          <w:bCs/>
          <w:lang w:val="es-AR"/>
        </w:rPr>
        <w:t xml:space="preserve">La Resolución CU-245/93, que reglamenta la Presentación de Servicios Externos de la UNS, y su modificatoria, Resol. CSU 760/2022, </w:t>
      </w:r>
      <w:r w:rsidRPr="00BD4318">
        <w:rPr>
          <w:bCs/>
          <w:lang w:val="es-ES_tradnl"/>
        </w:rPr>
        <w:t>que establece la forma de remuneración de asignaciones complementarias;</w:t>
      </w:r>
      <w:r w:rsidRPr="00BD4318">
        <w:rPr>
          <w:bCs/>
          <w:lang w:val="es-AR"/>
        </w:rPr>
        <w:t xml:space="preserve"> </w:t>
      </w:r>
    </w:p>
    <w:p w:rsidR="00301C8C" w:rsidRDefault="00301C8C" w:rsidP="00301C8C">
      <w:pPr>
        <w:spacing w:line="260" w:lineRule="exact"/>
        <w:ind w:firstLine="709"/>
        <w:jc w:val="both"/>
        <w:rPr>
          <w:bCs/>
          <w:lang w:val="es-AR"/>
        </w:rPr>
      </w:pPr>
    </w:p>
    <w:p w:rsidR="00301C8C" w:rsidRPr="00BD4318" w:rsidRDefault="00301C8C" w:rsidP="00301C8C">
      <w:pPr>
        <w:spacing w:line="260" w:lineRule="exact"/>
        <w:ind w:firstLine="709"/>
        <w:jc w:val="both"/>
        <w:rPr>
          <w:bCs/>
          <w:lang w:val="es-AR"/>
        </w:rPr>
      </w:pPr>
      <w:r>
        <w:rPr>
          <w:bCs/>
          <w:lang w:val="es-AR"/>
        </w:rPr>
        <w:t xml:space="preserve">El contrato firmado con la Universidad de Río Negro para colaborar con el dictado de la </w:t>
      </w:r>
      <w:r w:rsidRPr="008A09F0">
        <w:rPr>
          <w:bCs/>
          <w:lang w:val="es-AR"/>
        </w:rPr>
        <w:t xml:space="preserve">Diplomatura </w:t>
      </w:r>
      <w:bookmarkStart w:id="1" w:name="_Hlk149126524"/>
      <w:r w:rsidRPr="008A09F0">
        <w:rPr>
          <w:bCs/>
          <w:lang w:val="es-AR"/>
        </w:rPr>
        <w:t>en Inteligencia Artificial en la</w:t>
      </w:r>
      <w:r>
        <w:rPr>
          <w:bCs/>
          <w:lang w:val="es-AR"/>
        </w:rPr>
        <w:t xml:space="preserve"> </w:t>
      </w:r>
      <w:r w:rsidRPr="008A09F0">
        <w:rPr>
          <w:bCs/>
          <w:lang w:val="es-AR"/>
        </w:rPr>
        <w:t>Administración Pública</w:t>
      </w:r>
      <w:bookmarkEnd w:id="1"/>
      <w:r>
        <w:rPr>
          <w:bCs/>
          <w:lang w:val="es-AR"/>
        </w:rPr>
        <w:t>;</w:t>
      </w:r>
    </w:p>
    <w:p w:rsidR="00301C8C" w:rsidRPr="00BD4318" w:rsidRDefault="00301C8C" w:rsidP="00301C8C">
      <w:pPr>
        <w:spacing w:line="260" w:lineRule="exact"/>
        <w:ind w:firstLine="709"/>
        <w:jc w:val="both"/>
        <w:rPr>
          <w:bCs/>
          <w:lang w:val="es-AR"/>
        </w:rPr>
      </w:pPr>
    </w:p>
    <w:p w:rsidR="00301C8C" w:rsidRPr="00BD4318" w:rsidRDefault="00301C8C" w:rsidP="00301C8C">
      <w:pPr>
        <w:spacing w:line="260" w:lineRule="exact"/>
        <w:ind w:firstLine="709"/>
        <w:jc w:val="both"/>
        <w:rPr>
          <w:bCs/>
          <w:lang w:val="es-AR"/>
        </w:rPr>
      </w:pPr>
      <w:r w:rsidRPr="00BD4318">
        <w:rPr>
          <w:bCs/>
          <w:lang w:val="es-AR"/>
        </w:rPr>
        <w:t xml:space="preserve">La nota presentada por el Dr. Martín Larrea, Secretario de Relaciones Institucionales de esta Unidad Académica, solicitando el pago </w:t>
      </w:r>
      <w:r>
        <w:rPr>
          <w:bCs/>
          <w:lang w:val="es-AR"/>
        </w:rPr>
        <w:t>al Dr. Alejandro García por el dictado de un curso sobre Aplicaciones de Inteligencia Artificial en la Administración Pública; y</w:t>
      </w:r>
    </w:p>
    <w:p w:rsidR="00301C8C" w:rsidRPr="00BD4318" w:rsidRDefault="00301C8C" w:rsidP="00301C8C">
      <w:pPr>
        <w:spacing w:line="260" w:lineRule="exact"/>
        <w:ind w:firstLine="709"/>
        <w:jc w:val="both"/>
        <w:rPr>
          <w:bCs/>
          <w:lang w:val="es-AR"/>
        </w:rPr>
      </w:pPr>
    </w:p>
    <w:p w:rsidR="00301C8C" w:rsidRPr="00585806" w:rsidRDefault="00301C8C" w:rsidP="00301C8C">
      <w:pPr>
        <w:spacing w:line="260" w:lineRule="exact"/>
        <w:ind w:firstLine="709"/>
        <w:jc w:val="both"/>
        <w:rPr>
          <w:bCs/>
          <w:lang w:val="es-ES_tradnl"/>
        </w:rPr>
      </w:pPr>
    </w:p>
    <w:p w:rsidR="00301C8C" w:rsidRPr="008A09F0" w:rsidRDefault="00301C8C" w:rsidP="00301C8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301C8C" w:rsidRDefault="00301C8C" w:rsidP="00301C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ED3285">
        <w:rPr>
          <w:lang w:val="es-AR"/>
        </w:rPr>
        <w:t>Que</w:t>
      </w:r>
      <w:r>
        <w:rPr>
          <w:lang w:val="es-AR"/>
        </w:rPr>
        <w:t xml:space="preserve"> </w:t>
      </w:r>
      <w:r w:rsidRPr="00ED3285">
        <w:rPr>
          <w:lang w:val="es-AR"/>
        </w:rPr>
        <w:t xml:space="preserve">ha conformado </w:t>
      </w:r>
      <w:r>
        <w:rPr>
          <w:lang w:val="es-AR"/>
        </w:rPr>
        <w:t xml:space="preserve">el </w:t>
      </w:r>
      <w:r w:rsidRPr="00ED3285">
        <w:rPr>
          <w:lang w:val="es-AR"/>
        </w:rPr>
        <w:t>contrato</w:t>
      </w:r>
      <w:r>
        <w:rPr>
          <w:lang w:val="es-AR"/>
        </w:rPr>
        <w:t xml:space="preserve"> correspondiente</w:t>
      </w:r>
      <w:r w:rsidRPr="00ED3285">
        <w:rPr>
          <w:lang w:val="es-AR"/>
        </w:rPr>
        <w:t xml:space="preserve"> </w:t>
      </w:r>
      <w:r>
        <w:rPr>
          <w:lang w:val="es-AR"/>
        </w:rPr>
        <w:t>entre el Dr. García y</w:t>
      </w:r>
      <w:r w:rsidRPr="00ED3285">
        <w:rPr>
          <w:lang w:val="es-AR"/>
        </w:rPr>
        <w:t xml:space="preserve"> esta Unidad Académi</w:t>
      </w:r>
      <w:r>
        <w:rPr>
          <w:lang w:val="es-AR"/>
        </w:rPr>
        <w:t>c</w:t>
      </w:r>
      <w:r w:rsidRPr="00ED3285">
        <w:rPr>
          <w:lang w:val="es-AR"/>
        </w:rPr>
        <w:t>a para realizar servicios externos;</w:t>
      </w:r>
    </w:p>
    <w:p w:rsidR="00301C8C" w:rsidRDefault="00301C8C" w:rsidP="00301C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301C8C" w:rsidRDefault="00301C8C" w:rsidP="00301C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306BC1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:rsidR="00301C8C" w:rsidRPr="00306BC1" w:rsidRDefault="00301C8C" w:rsidP="00301C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301C8C" w:rsidRPr="00ED3285" w:rsidRDefault="00301C8C" w:rsidP="00301C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AR" w:eastAsia="es-ES"/>
        </w:rPr>
        <w:t xml:space="preserve">Que la administración </w:t>
      </w:r>
      <w:r w:rsidRPr="00783D54">
        <w:rPr>
          <w:snapToGrid w:val="0"/>
          <w:lang w:val="es-ES" w:eastAsia="es-ES"/>
        </w:rPr>
        <w:t xml:space="preserve">de los fondos que se perciben por el dictado </w:t>
      </w:r>
      <w:r>
        <w:rPr>
          <w:snapToGrid w:val="0"/>
          <w:lang w:val="es-ES" w:eastAsia="es-ES"/>
        </w:rPr>
        <w:t>de la mencionada capacitación</w:t>
      </w:r>
      <w:r w:rsidRPr="00783D54">
        <w:rPr>
          <w:snapToGrid w:val="0"/>
          <w:lang w:val="es-ES" w:eastAsia="es-ES"/>
        </w:rPr>
        <w:t xml:space="preserve"> está</w:t>
      </w:r>
      <w:r w:rsidRPr="00783D54">
        <w:rPr>
          <w:snapToGrid w:val="0"/>
          <w:lang w:val="es-AR" w:eastAsia="es-ES"/>
        </w:rPr>
        <w:t xml:space="preserve"> a cargo de la Fundación de la Universidad Nacional del Sur;</w:t>
      </w:r>
    </w:p>
    <w:p w:rsidR="00301C8C" w:rsidRPr="00ED3285" w:rsidRDefault="00301C8C" w:rsidP="00301C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301C8C" w:rsidRDefault="00301C8C" w:rsidP="00301C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AR" w:eastAsia="es-ES"/>
        </w:rPr>
        <w:t>Que es necesario reconocer los servicios prestados por el mencionado docente</w:t>
      </w:r>
      <w:r>
        <w:rPr>
          <w:snapToGrid w:val="0"/>
          <w:lang w:val="es-AR" w:eastAsia="es-ES"/>
        </w:rPr>
        <w:t xml:space="preserve">; </w:t>
      </w:r>
    </w:p>
    <w:p w:rsidR="00301C8C" w:rsidRDefault="00301C8C" w:rsidP="00301C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301C8C" w:rsidRPr="00ED3285" w:rsidRDefault="00301C8C" w:rsidP="00301C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ES_tradnl" w:eastAsia="es-ES"/>
        </w:rPr>
        <w:t xml:space="preserve">Que el Consejo Departamental aprobó por unanimidad, en su reunión ordinaria de fecha </w:t>
      </w:r>
      <w:r>
        <w:rPr>
          <w:snapToGrid w:val="0"/>
          <w:lang w:val="es-ES_tradnl" w:eastAsia="es-ES"/>
        </w:rPr>
        <w:t>28</w:t>
      </w:r>
      <w:r w:rsidRPr="00783D54">
        <w:rPr>
          <w:snapToGrid w:val="0"/>
          <w:lang w:val="es-ES_tradnl" w:eastAsia="es-ES"/>
        </w:rPr>
        <w:t xml:space="preserve"> de</w:t>
      </w:r>
      <w:r>
        <w:rPr>
          <w:snapToGrid w:val="0"/>
          <w:lang w:val="es-ES_tradnl" w:eastAsia="es-ES"/>
        </w:rPr>
        <w:t xml:space="preserve"> noviembre</w:t>
      </w:r>
      <w:r w:rsidRPr="00783D54">
        <w:rPr>
          <w:snapToGrid w:val="0"/>
          <w:lang w:val="es-ES_tradnl" w:eastAsia="es-ES"/>
        </w:rPr>
        <w:t xml:space="preserve"> de 2023, el pago de la asignación por productividad correspondiente</w:t>
      </w:r>
      <w:r>
        <w:rPr>
          <w:snapToGrid w:val="0"/>
          <w:lang w:val="es-ES_tradnl" w:eastAsia="es-ES"/>
        </w:rPr>
        <w:t xml:space="preserve">; </w:t>
      </w:r>
    </w:p>
    <w:p w:rsidR="00301C8C" w:rsidRDefault="00301C8C" w:rsidP="00301C8C">
      <w:pPr>
        <w:spacing w:after="160" w:line="259" w:lineRule="auto"/>
        <w:rPr>
          <w:rFonts w:eastAsia="Arial"/>
          <w:b/>
          <w:lang w:val="es-AR" w:eastAsia="es-AR"/>
        </w:rPr>
      </w:pPr>
    </w:p>
    <w:p w:rsidR="00301C8C" w:rsidRPr="00585806" w:rsidRDefault="00301C8C" w:rsidP="00301C8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01C8C" w:rsidRPr="002C59A1" w:rsidRDefault="00301C8C" w:rsidP="00301C8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01C8C" w:rsidRPr="00585806" w:rsidRDefault="00301C8C" w:rsidP="00301C8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01C8C" w:rsidRPr="00585806" w:rsidRDefault="00301C8C" w:rsidP="00301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01C8C" w:rsidRPr="00301C8C" w:rsidRDefault="00301C8C" w:rsidP="00301C8C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Reconocer los servicios del</w:t>
      </w:r>
      <w:r w:rsidRPr="00783D54">
        <w:rPr>
          <w:rFonts w:eastAsia="Calibri"/>
          <w:b/>
          <w:lang w:val="es-AR"/>
        </w:rPr>
        <w:t xml:space="preserve"> Doctor </w:t>
      </w:r>
      <w:r>
        <w:rPr>
          <w:rFonts w:eastAsia="Calibri"/>
          <w:b/>
          <w:lang w:val="es-AR"/>
        </w:rPr>
        <w:t>Alejandro Javier GARCIA</w:t>
      </w:r>
      <w:r w:rsidRPr="00783D54">
        <w:rPr>
          <w:rFonts w:eastAsia="Calibri"/>
          <w:b/>
          <w:lang w:val="es-AR"/>
        </w:rPr>
        <w:t xml:space="preserve"> (Leg. </w:t>
      </w:r>
      <w:r>
        <w:rPr>
          <w:rFonts w:eastAsia="Calibri"/>
          <w:b/>
          <w:lang w:val="es-AR"/>
        </w:rPr>
        <w:t>7815</w:t>
      </w:r>
      <w:r w:rsidRPr="00783D54">
        <w:rPr>
          <w:rFonts w:eastAsia="Calibri"/>
          <w:b/>
          <w:lang w:val="es-AR"/>
        </w:rPr>
        <w:t xml:space="preserve">, DNI: </w:t>
      </w:r>
      <w:r w:rsidRPr="00811F82">
        <w:rPr>
          <w:rFonts w:eastAsia="Calibri"/>
          <w:b/>
          <w:bCs/>
          <w:lang w:val="es-ES"/>
        </w:rPr>
        <w:t>20.989.251</w:t>
      </w:r>
      <w:r w:rsidRPr="00783D54">
        <w:rPr>
          <w:rFonts w:eastAsia="Calibri"/>
          <w:b/>
          <w:lang w:val="es-AR"/>
        </w:rPr>
        <w:t xml:space="preserve">) </w:t>
      </w:r>
      <w:r w:rsidRPr="00783D54">
        <w:rPr>
          <w:rFonts w:eastAsia="Calibri"/>
          <w:lang w:val="es-AR"/>
        </w:rPr>
        <w:t xml:space="preserve">por el dictado </w:t>
      </w:r>
      <w:r>
        <w:rPr>
          <w:rFonts w:eastAsia="Calibri"/>
          <w:lang w:val="es-AR"/>
        </w:rPr>
        <w:t>un curso</w:t>
      </w:r>
      <w:r w:rsidRPr="00ED3285">
        <w:rPr>
          <w:rFonts w:eastAsia="Calibri"/>
          <w:lang w:val="es-AR"/>
        </w:rPr>
        <w:t xml:space="preserve"> sobre</w:t>
      </w:r>
      <w:r>
        <w:rPr>
          <w:rFonts w:eastAsia="Calibri"/>
          <w:lang w:val="es-AR"/>
        </w:rPr>
        <w:t xml:space="preserve"> </w:t>
      </w:r>
      <w:r w:rsidRPr="000228D9">
        <w:rPr>
          <w:rFonts w:eastAsia="Calibri"/>
          <w:i/>
          <w:lang w:val="es-AR"/>
        </w:rPr>
        <w:t>Aplicaciones de Inteligencia Artificial en la Administración Pública</w:t>
      </w:r>
      <w:r>
        <w:rPr>
          <w:rFonts w:eastAsia="Calibri"/>
          <w:lang w:val="es-AR"/>
        </w:rPr>
        <w:t xml:space="preserve">, </w:t>
      </w:r>
      <w:r w:rsidRPr="00ED3285">
        <w:rPr>
          <w:rFonts w:eastAsia="Calibri"/>
          <w:lang w:val="es-AR"/>
        </w:rPr>
        <w:t xml:space="preserve">en el marco </w:t>
      </w:r>
      <w:r>
        <w:rPr>
          <w:rFonts w:eastAsia="Calibri"/>
          <w:lang w:val="es-AR"/>
        </w:rPr>
        <w:t xml:space="preserve">de la Diplomatura en </w:t>
      </w:r>
      <w:r w:rsidRPr="008A09F0">
        <w:rPr>
          <w:bCs/>
          <w:lang w:val="es-AR"/>
        </w:rPr>
        <w:t>Inteligencia Artificial en la</w:t>
      </w:r>
      <w:r>
        <w:rPr>
          <w:bCs/>
          <w:lang w:val="es-AR"/>
        </w:rPr>
        <w:t xml:space="preserve"> </w:t>
      </w:r>
      <w:r w:rsidRPr="008A09F0">
        <w:rPr>
          <w:bCs/>
          <w:lang w:val="es-AR"/>
        </w:rPr>
        <w:t>Administración Pública</w:t>
      </w:r>
      <w:r>
        <w:rPr>
          <w:bCs/>
          <w:lang w:val="es-AR"/>
        </w:rPr>
        <w:t xml:space="preserve"> en la Universidad de Río Negro. </w:t>
      </w:r>
    </w:p>
    <w:p w:rsidR="00301C8C" w:rsidRPr="00783D54" w:rsidRDefault="00301C8C" w:rsidP="00301C8C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365</w:t>
      </w:r>
      <w:r w:rsidRPr="00783D54">
        <w:rPr>
          <w:rFonts w:eastAsia="Calibri"/>
          <w:b/>
          <w:lang w:val="es-AR"/>
        </w:rPr>
        <w:t>/23</w:t>
      </w:r>
    </w:p>
    <w:p w:rsidR="00301C8C" w:rsidRDefault="00301C8C" w:rsidP="00301C8C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>te Resolución, el Dr. García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 xml:space="preserve">Asignación especial por productividad no remunerativa, no </w:t>
      </w:r>
      <w:proofErr w:type="spellStart"/>
      <w:r w:rsidRPr="00783D54">
        <w:rPr>
          <w:rFonts w:eastAsia="Calibri"/>
          <w:b/>
          <w:bCs/>
          <w:lang w:val="es-ES"/>
        </w:rPr>
        <w:t>bonificable</w:t>
      </w:r>
      <w:proofErr w:type="spellEnd"/>
      <w:r w:rsidRPr="00783D54">
        <w:rPr>
          <w:rFonts w:eastAsia="Calibri"/>
          <w:b/>
          <w:bCs/>
          <w:lang w:val="es-ES"/>
        </w:rPr>
        <w:t xml:space="preserve">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pesos ciento ochenta y dos mil quinientos veinte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>
        <w:rPr>
          <w:rFonts w:eastAsia="Calibri"/>
          <w:lang w:val="es-AR"/>
        </w:rPr>
        <w:t>82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520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301C8C" w:rsidRDefault="00301C8C" w:rsidP="00301C8C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>Afectar presupuestariamente a la cuenta DP Dpto. Cs. Computación (21121302).</w:t>
      </w:r>
    </w:p>
    <w:p w:rsidR="00301C8C" w:rsidRPr="00DF6C97" w:rsidRDefault="00301C8C" w:rsidP="00301C8C">
      <w:pPr>
        <w:jc w:val="both"/>
        <w:rPr>
          <w:rFonts w:eastAsia="Calibri"/>
          <w:lang w:val="es-AR"/>
        </w:rPr>
      </w:pPr>
    </w:p>
    <w:p w:rsidR="00301C8C" w:rsidRPr="00783D54" w:rsidRDefault="00301C8C" w:rsidP="00301C8C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714717">
        <w:rPr>
          <w:rFonts w:eastAsia="Calibri"/>
          <w:lang w:val="es-AR"/>
        </w:rPr>
        <w:t xml:space="preserve">al </w:t>
      </w:r>
      <w:proofErr w:type="spellStart"/>
      <w:r w:rsidRPr="00714717">
        <w:rPr>
          <w:rFonts w:eastAsia="Calibri"/>
          <w:lang w:val="es-AR"/>
        </w:rPr>
        <w:t>Expte</w:t>
      </w:r>
      <w:proofErr w:type="spellEnd"/>
      <w:r w:rsidRPr="00714717">
        <w:rPr>
          <w:rFonts w:eastAsia="Calibri"/>
          <w:lang w:val="es-AR"/>
        </w:rPr>
        <w:t xml:space="preserve"> 3514/23,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ese.--</w:t>
      </w:r>
      <w:proofErr w:type="gramEnd"/>
    </w:p>
    <w:p w:rsidR="00301C8C" w:rsidRPr="00783D54" w:rsidRDefault="00301C8C" w:rsidP="00301C8C">
      <w:pPr>
        <w:jc w:val="both"/>
        <w:rPr>
          <w:b/>
          <w:snapToGrid w:val="0"/>
          <w:lang w:val="es-AR" w:eastAsia="es-ES"/>
        </w:rPr>
      </w:pPr>
    </w:p>
    <w:p w:rsidR="00301C8C" w:rsidRPr="00783D54" w:rsidRDefault="00301C8C" w:rsidP="00301C8C">
      <w:pPr>
        <w:jc w:val="both"/>
        <w:rPr>
          <w:snapToGrid w:val="0"/>
          <w:lang w:val="es-AR" w:eastAsia="es-ES"/>
        </w:rPr>
      </w:pPr>
    </w:p>
    <w:p w:rsidR="00301C8C" w:rsidRPr="00783D54" w:rsidRDefault="00301C8C" w:rsidP="00301C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301C8C" w:rsidRPr="00783D54" w:rsidRDefault="00301C8C" w:rsidP="00301C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301C8C" w:rsidRPr="004802B0" w:rsidRDefault="00301C8C" w:rsidP="00301C8C">
      <w:pPr>
        <w:rPr>
          <w:lang w:val="es-AR"/>
        </w:rPr>
      </w:pPr>
    </w:p>
    <w:p w:rsidR="00301C8C" w:rsidRPr="004802B0" w:rsidRDefault="00301C8C" w:rsidP="00301C8C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59B" w:rsidRDefault="00AB159B">
      <w:r>
        <w:separator/>
      </w:r>
    </w:p>
  </w:endnote>
  <w:endnote w:type="continuationSeparator" w:id="0">
    <w:p w:rsidR="00AB159B" w:rsidRDefault="00AB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59B" w:rsidRDefault="00AB159B">
      <w:r>
        <w:separator/>
      </w:r>
    </w:p>
  </w:footnote>
  <w:footnote w:type="continuationSeparator" w:id="0">
    <w:p w:rsidR="00AB159B" w:rsidRDefault="00AB1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01C8C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B159B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560FE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2024-02-15T16:52:00Z</dcterms:created>
  <dcterms:modified xsi:type="dcterms:W3CDTF">2024-02-15T16:52:00Z</dcterms:modified>
</cp:coreProperties>
</file>