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8E" w:rsidRPr="00FD3E8E" w:rsidRDefault="00FD3E8E" w:rsidP="00FD3E8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D3E8E">
        <w:rPr>
          <w:rFonts w:eastAsia="Arial"/>
          <w:b/>
          <w:lang w:val="es-AR" w:eastAsia="es-AR"/>
        </w:rPr>
        <w:t>REGISTRADO BAJO CDCIC-380/23</w:t>
      </w:r>
    </w:p>
    <w:p w:rsidR="00FD3E8E" w:rsidRPr="00FD3E8E" w:rsidRDefault="00FD3E8E" w:rsidP="00FD3E8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D3E8E">
        <w:rPr>
          <w:rFonts w:eastAsia="Arial"/>
          <w:b/>
          <w:lang w:val="es-AR" w:eastAsia="es-AR"/>
        </w:rPr>
        <w:t>Corresponde al Expe. Nº 0235/24</w:t>
      </w:r>
    </w:p>
    <w:p w:rsidR="00FD3E8E" w:rsidRPr="00FD3E8E" w:rsidRDefault="00FD3E8E" w:rsidP="00FD3E8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D3E8E">
        <w:rPr>
          <w:rFonts w:eastAsia="Arial"/>
          <w:b/>
          <w:lang w:val="es-AR" w:eastAsia="es-AR"/>
        </w:rPr>
        <w:t>BAHIA BLANCA, 12 de diciembre de 2023</w:t>
      </w:r>
    </w:p>
    <w:p w:rsidR="00FD3E8E" w:rsidRPr="00FD3E8E" w:rsidRDefault="00FD3E8E" w:rsidP="00FD3E8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D3E8E" w:rsidRPr="00FD3E8E" w:rsidRDefault="00FD3E8E" w:rsidP="00FD3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D3E8E">
        <w:rPr>
          <w:rFonts w:eastAsia="Arial"/>
          <w:b/>
          <w:lang w:val="es-AR" w:eastAsia="es-AR"/>
        </w:rPr>
        <w:t xml:space="preserve">VISTO: </w:t>
      </w:r>
    </w:p>
    <w:p w:rsidR="00FD3E8E" w:rsidRPr="00FD3E8E" w:rsidRDefault="00FD3E8E" w:rsidP="00FD3E8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FD3E8E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FD3E8E">
        <w:rPr>
          <w:rFonts w:eastAsia="Arial"/>
          <w:lang w:val="es-AR" w:eastAsia="es-AR"/>
        </w:rPr>
        <w:t xml:space="preserve">; </w:t>
      </w:r>
      <w:bookmarkEnd w:id="1"/>
    </w:p>
    <w:p w:rsidR="00FD3E8E" w:rsidRPr="00FD3E8E" w:rsidRDefault="00FD3E8E" w:rsidP="00FD3E8E">
      <w:pPr>
        <w:spacing w:line="260" w:lineRule="exact"/>
        <w:jc w:val="both"/>
        <w:rPr>
          <w:bCs/>
          <w:lang w:val="es-AR"/>
        </w:rPr>
      </w:pPr>
    </w:p>
    <w:p w:rsidR="00FD3E8E" w:rsidRPr="00FD3E8E" w:rsidRDefault="00FD3E8E" w:rsidP="00FD3E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D3E8E">
        <w:rPr>
          <w:rFonts w:eastAsia="Arial"/>
          <w:b/>
          <w:lang w:val="es-AR" w:eastAsia="es-AR"/>
        </w:rPr>
        <w:t xml:space="preserve">CONSIDERANDO: </w:t>
      </w: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FD3E8E" w:rsidRPr="00FD3E8E" w:rsidRDefault="00FD3E8E" w:rsidP="00FD3E8E">
      <w:pPr>
        <w:spacing w:line="260" w:lineRule="exact"/>
        <w:ind w:firstLine="709"/>
        <w:jc w:val="both"/>
        <w:rPr>
          <w:bCs/>
          <w:lang w:val="es-AR"/>
        </w:rPr>
      </w:pPr>
    </w:p>
    <w:p w:rsidR="00FD3E8E" w:rsidRPr="00FD3E8E" w:rsidRDefault="00FD3E8E" w:rsidP="00FD3E8E">
      <w:pPr>
        <w:spacing w:line="260" w:lineRule="exact"/>
        <w:ind w:firstLine="709"/>
        <w:jc w:val="both"/>
        <w:rPr>
          <w:bCs/>
          <w:lang w:val="es-AR"/>
        </w:rPr>
      </w:pPr>
      <w:r w:rsidRPr="00FD3E8E">
        <w:rPr>
          <w:bCs/>
          <w:lang w:val="es-AR"/>
        </w:rPr>
        <w:t xml:space="preserve">Que el mencionado convenio contempla entre otras acciones, </w:t>
      </w:r>
      <w:bookmarkStart w:id="2" w:name="_Hlk149651861"/>
      <w:r w:rsidRPr="00FD3E8E">
        <w:rPr>
          <w:bCs/>
          <w:lang w:val="es-AR"/>
        </w:rPr>
        <w:t xml:space="preserve">el dictado de un curso </w:t>
      </w:r>
      <w:proofErr w:type="spellStart"/>
      <w:r w:rsidRPr="00FD3E8E">
        <w:rPr>
          <w:bCs/>
          <w:lang w:val="es-AR"/>
        </w:rPr>
        <w:t>autogestionado</w:t>
      </w:r>
      <w:proofErr w:type="spellEnd"/>
      <w:r w:rsidRPr="00FD3E8E">
        <w:rPr>
          <w:bCs/>
          <w:lang w:val="es-AR"/>
        </w:rPr>
        <w:t xml:space="preserve"> denominado “Fundamentos de Gobierno Digital” realizado para el Instituto Nacional de Administración Pública;</w:t>
      </w:r>
    </w:p>
    <w:bookmarkEnd w:id="2"/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 xml:space="preserve">Que a fin de dar cumplimiento a ese compromiso la Dra. Elsa Estévez realizó </w:t>
      </w:r>
      <w:bookmarkStart w:id="3" w:name="_Hlk146022180"/>
      <w:bookmarkStart w:id="4" w:name="_Hlk158894792"/>
      <w:r w:rsidRPr="00FD3E8E">
        <w:rPr>
          <w:rFonts w:eastAsia="Arial"/>
          <w:lang w:val="es-AR" w:eastAsia="es-AR"/>
        </w:rPr>
        <w:t xml:space="preserve">un curso asincrónico conformado por cuatro videos, cinco cuestionarios y material de lectura relacionado </w:t>
      </w:r>
      <w:bookmarkStart w:id="5" w:name="_Hlk158895346"/>
      <w:r w:rsidRPr="00FD3E8E">
        <w:rPr>
          <w:rFonts w:eastAsia="Arial"/>
          <w:lang w:val="es-AR" w:eastAsia="es-AR"/>
        </w:rPr>
        <w:t>con los principios que constituyen el concepto de gobierno digital, por un total de 60 horas</w:t>
      </w:r>
      <w:bookmarkEnd w:id="4"/>
      <w:r w:rsidRPr="00FD3E8E">
        <w:rPr>
          <w:rFonts w:eastAsia="Arial"/>
          <w:lang w:val="es-AR" w:eastAsia="es-AR"/>
        </w:rPr>
        <w:t xml:space="preserve">; </w:t>
      </w:r>
    </w:p>
    <w:bookmarkEnd w:id="3"/>
    <w:bookmarkEnd w:id="5"/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 xml:space="preserve">Que es necesario remunerar, de acuerdo a lo estipulado en el citado convenio, las actividades realizadas por dicho docente; </w:t>
      </w: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 xml:space="preserve">Que por Resolución CSU 944/2023 se procedió a aceptar los desembolsos correspondientes a Informe Etapa Nº 2, Informe Etapa Nº 3 e Informe Etapa Nº 4 - otorgados en el marco del mismo; </w:t>
      </w: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D3E8E">
        <w:rPr>
          <w:rFonts w:eastAsia="Arial"/>
          <w:lang w:val="es-AR" w:eastAsia="es-AR"/>
        </w:rPr>
        <w:t>Que el Consejo Departamental aprobó en su reunión ordinaria de fecha 12 de diciembre de 2023 elevar el pago;</w:t>
      </w:r>
    </w:p>
    <w:p w:rsidR="00FD3E8E" w:rsidRPr="00FD3E8E" w:rsidRDefault="00FD3E8E" w:rsidP="00FD3E8E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FD3E8E" w:rsidRPr="00FD3E8E" w:rsidRDefault="00FD3E8E" w:rsidP="00FD3E8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D3E8E">
        <w:rPr>
          <w:rFonts w:eastAsia="Arial"/>
          <w:b/>
          <w:lang w:val="es-AR" w:eastAsia="es-AR"/>
        </w:rPr>
        <w:t xml:space="preserve">POR ELLO, </w:t>
      </w:r>
    </w:p>
    <w:p w:rsidR="00FD3E8E" w:rsidRPr="00FD3E8E" w:rsidRDefault="00FD3E8E" w:rsidP="00FD3E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D3E8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D3E8E" w:rsidRPr="00FD3E8E" w:rsidRDefault="00FD3E8E" w:rsidP="00FD3E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3E8E">
        <w:rPr>
          <w:rFonts w:eastAsia="Arial"/>
          <w:b/>
          <w:lang w:val="es-AR" w:eastAsia="es-AR"/>
        </w:rPr>
        <w:t>RESUELVE:</w:t>
      </w:r>
    </w:p>
    <w:p w:rsidR="00FD3E8E" w:rsidRPr="00FD3E8E" w:rsidRDefault="00FD3E8E" w:rsidP="00FD3E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bookmarkStart w:id="6" w:name="_Hlk146022343"/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r w:rsidRPr="00FD3E8E">
        <w:rPr>
          <w:rFonts w:eastAsia="Arial"/>
          <w:b/>
          <w:bCs/>
          <w:lang w:val="es-AR" w:eastAsia="es-AR"/>
        </w:rPr>
        <w:lastRenderedPageBreak/>
        <w:t>///CDCIC-380/23</w:t>
      </w: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FD3E8E">
        <w:rPr>
          <w:rFonts w:eastAsia="Arial"/>
          <w:b/>
          <w:lang w:val="es-AR" w:eastAsia="es-AR"/>
        </w:rPr>
        <w:t>ARTICULO 1</w:t>
      </w:r>
      <w:r w:rsidRPr="00FD3E8E">
        <w:rPr>
          <w:rFonts w:eastAsia="Arial"/>
          <w:b/>
          <w:lang w:val="es-AR" w:eastAsia="es-AR"/>
        </w:rPr>
        <w:sym w:font="Symbol" w:char="F0B0"/>
      </w:r>
      <w:r w:rsidRPr="00FD3E8E">
        <w:rPr>
          <w:rFonts w:eastAsia="Arial"/>
          <w:b/>
          <w:lang w:val="es-AR" w:eastAsia="es-AR"/>
        </w:rPr>
        <w:t>:</w:t>
      </w:r>
      <w:r w:rsidRPr="00FD3E8E">
        <w:rPr>
          <w:rFonts w:eastAsia="Arial"/>
          <w:lang w:val="es-AR" w:eastAsia="es-AR"/>
        </w:rPr>
        <w:t xml:space="preserve"> </w:t>
      </w:r>
      <w:bookmarkEnd w:id="6"/>
      <w:r w:rsidRPr="00FD3E8E">
        <w:rPr>
          <w:rFonts w:eastAsia="Arial"/>
          <w:lang w:val="es-AR" w:eastAsia="es-AR"/>
        </w:rPr>
        <w:t xml:space="preserve">Solicitar al Consejo Superior Universitario el pago de una asignación complementaria a la </w:t>
      </w:r>
      <w:r w:rsidRPr="00FD3E8E">
        <w:rPr>
          <w:rFonts w:eastAsia="Arial"/>
          <w:b/>
          <w:lang w:val="es-AR" w:eastAsia="es-AR"/>
        </w:rPr>
        <w:t>Doctora Elsa Clara ESTEVEZ (Leg. 7563)</w:t>
      </w:r>
      <w:r w:rsidRPr="00FD3E8E">
        <w:rPr>
          <w:rFonts w:eastAsia="Arial"/>
          <w:lang w:val="es-AR" w:eastAsia="es-AR"/>
        </w:rPr>
        <w:t xml:space="preserve"> por la realización de una capacitación asincrónica conformada por cuatro videos, cinco cuestionarios y material de lectura relacionado con los principios que constituyen el concepto de gobierno digital, por un total de 60 horas, en el marco del </w:t>
      </w:r>
      <w:r w:rsidRPr="00FD3E8E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los meses de octubre y noviembre del corriente año. </w:t>
      </w: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FD3E8E">
        <w:rPr>
          <w:rFonts w:eastAsia="Arial"/>
          <w:b/>
          <w:bCs/>
          <w:lang w:val="es-AR" w:eastAsia="es-AR"/>
        </w:rPr>
        <w:t>ARTICULO 2</w:t>
      </w:r>
      <w:r w:rsidRPr="00FD3E8E">
        <w:rPr>
          <w:rFonts w:eastAsia="Arial"/>
          <w:b/>
          <w:bCs/>
          <w:lang w:val="es-AR" w:eastAsia="es-AR"/>
        </w:rPr>
        <w:sym w:font="Symbol" w:char="F0B0"/>
      </w:r>
      <w:r w:rsidRPr="00FD3E8E">
        <w:rPr>
          <w:rFonts w:eastAsia="Arial"/>
          <w:b/>
          <w:bCs/>
          <w:lang w:val="es-AR" w:eastAsia="es-AR"/>
        </w:rPr>
        <w:t xml:space="preserve">: </w:t>
      </w:r>
      <w:r w:rsidRPr="00FD3E8E">
        <w:rPr>
          <w:rFonts w:eastAsia="Arial"/>
          <w:lang w:val="es-AR" w:eastAsia="es-AR"/>
        </w:rPr>
        <w:t xml:space="preserve">Establecer que la Dra. Estévez percibirá por el desempeño de sus funciones una suma remunerativa y no </w:t>
      </w:r>
      <w:proofErr w:type="spellStart"/>
      <w:r w:rsidRPr="00FD3E8E">
        <w:rPr>
          <w:rFonts w:eastAsia="Arial"/>
          <w:lang w:val="es-AR" w:eastAsia="es-AR"/>
        </w:rPr>
        <w:t>bonificable</w:t>
      </w:r>
      <w:proofErr w:type="spellEnd"/>
      <w:r w:rsidRPr="00FD3E8E">
        <w:rPr>
          <w:rFonts w:eastAsia="Arial"/>
          <w:lang w:val="es-AR" w:eastAsia="es-AR"/>
        </w:rPr>
        <w:t xml:space="preserve"> de Pesos TRESCIENTOS SETENTA y CINCO MIL SEISCIENTOS con 00/100 ($ 375.600,00)</w:t>
      </w:r>
      <w:r w:rsidRPr="00FD3E8E">
        <w:rPr>
          <w:rFonts w:eastAsia="Arial"/>
          <w:bCs/>
          <w:lang w:val="es-AR" w:eastAsia="es-AR"/>
        </w:rPr>
        <w:t xml:space="preserve"> que</w:t>
      </w:r>
      <w:r w:rsidRPr="00FD3E8E">
        <w:rPr>
          <w:rFonts w:eastAsia="Arial"/>
          <w:lang w:val="es-AR" w:eastAsia="es-AR"/>
        </w:rPr>
        <w:t xml:space="preserve"> incluye el Sueldo Anual Complementario (S.A.C.).</w:t>
      </w: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FD3E8E">
        <w:rPr>
          <w:rFonts w:eastAsia="Arial"/>
          <w:b/>
          <w:lang w:val="es-AR" w:eastAsia="es-AR"/>
        </w:rPr>
        <w:t>ARTICULO 3</w:t>
      </w:r>
      <w:r w:rsidRPr="00FD3E8E">
        <w:rPr>
          <w:rFonts w:eastAsia="Arial"/>
          <w:b/>
          <w:lang w:val="es-AR" w:eastAsia="es-AR"/>
        </w:rPr>
        <w:sym w:font="Symbol" w:char="00B0"/>
      </w:r>
      <w:r w:rsidRPr="00FD3E8E">
        <w:rPr>
          <w:rFonts w:eastAsia="Arial"/>
          <w:b/>
          <w:lang w:val="es-AR" w:eastAsia="es-AR"/>
        </w:rPr>
        <w:t>:</w:t>
      </w:r>
      <w:r w:rsidRPr="00FD3E8E">
        <w:rPr>
          <w:rFonts w:eastAsia="Arial"/>
          <w:lang w:val="es-AR" w:eastAsia="es-AR"/>
        </w:rPr>
        <w:t xml:space="preserve"> </w:t>
      </w:r>
      <w:r w:rsidRPr="00FD3E8E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FD3E8E" w:rsidRPr="00FD3E8E" w:rsidRDefault="00FD3E8E" w:rsidP="00FD3E8E">
      <w:pPr>
        <w:spacing w:after="160" w:line="259" w:lineRule="auto"/>
        <w:jc w:val="both"/>
        <w:rPr>
          <w:rFonts w:eastAsia="Arial"/>
          <w:lang w:val="es-AR" w:eastAsia="es-ES"/>
        </w:rPr>
      </w:pPr>
      <w:r w:rsidRPr="00FD3E8E">
        <w:rPr>
          <w:rFonts w:eastAsia="Arial"/>
          <w:b/>
          <w:lang w:val="es-AR" w:eastAsia="es-ES"/>
        </w:rPr>
        <w:t>ARTICULO 4</w:t>
      </w:r>
      <w:r w:rsidRPr="00FD3E8E">
        <w:rPr>
          <w:rFonts w:eastAsia="Arial"/>
          <w:b/>
          <w:lang w:val="es-AR" w:eastAsia="es-ES"/>
        </w:rPr>
        <w:sym w:font="Symbol" w:char="F0B0"/>
      </w:r>
      <w:r w:rsidRPr="00FD3E8E">
        <w:rPr>
          <w:rFonts w:eastAsia="Arial"/>
          <w:b/>
          <w:lang w:val="es-AR" w:eastAsia="es-ES"/>
        </w:rPr>
        <w:t>:</w:t>
      </w:r>
      <w:r w:rsidRPr="00FD3E8E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FD3E8E" w:rsidRPr="00FD3E8E" w:rsidRDefault="00FD3E8E" w:rsidP="00FD3E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FD3E8E" w:rsidRPr="00FD3E8E" w:rsidRDefault="00FD3E8E" w:rsidP="00FD3E8E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>
      <w:bookmarkStart w:id="7" w:name="_GoBack"/>
      <w:bookmarkEnd w:id="7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6A" w:rsidRDefault="00C0536A">
      <w:r>
        <w:separator/>
      </w:r>
    </w:p>
  </w:endnote>
  <w:endnote w:type="continuationSeparator" w:id="0">
    <w:p w:rsidR="00C0536A" w:rsidRDefault="00C0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6A" w:rsidRDefault="00C0536A">
      <w:r>
        <w:separator/>
      </w:r>
    </w:p>
  </w:footnote>
  <w:footnote w:type="continuationSeparator" w:id="0">
    <w:p w:rsidR="00C0536A" w:rsidRDefault="00C05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536A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3E8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2024-02-16T12:23:00Z</dcterms:created>
  <dcterms:modified xsi:type="dcterms:W3CDTF">2024-02-16T12:23:00Z</dcterms:modified>
</cp:coreProperties>
</file>