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965" w:rsidRPr="008472B4" w:rsidRDefault="00A40965" w:rsidP="00A40965">
      <w:pPr>
        <w:keepNext/>
        <w:ind w:firstLine="3402"/>
        <w:jc w:val="both"/>
        <w:outlineLvl w:val="0"/>
        <w:rPr>
          <w:b/>
          <w:lang w:val="en-GB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 w:rsidR="00DD2911">
        <w:rPr>
          <w:b/>
          <w:lang w:val="es-ES_tradnl"/>
        </w:rPr>
        <w:t xml:space="preserve">  CDCIC-0</w:t>
      </w:r>
      <w:r w:rsidR="00435ED9">
        <w:rPr>
          <w:b/>
          <w:lang w:val="es-ES_tradnl"/>
        </w:rPr>
        <w:t>00</w:t>
      </w:r>
      <w:r w:rsidR="00AF2D59">
        <w:rPr>
          <w:b/>
          <w:lang w:val="es-ES_tradnl"/>
        </w:rPr>
        <w:t>/24</w:t>
      </w:r>
    </w:p>
    <w:p w:rsidR="00A40965" w:rsidRPr="00A40965" w:rsidRDefault="00A40965" w:rsidP="00A40965">
      <w:pPr>
        <w:ind w:firstLine="3402"/>
        <w:rPr>
          <w:rFonts w:ascii="Arial" w:hAnsi="Arial"/>
          <w:szCs w:val="20"/>
          <w:lang w:val="es-ES_tradnl"/>
        </w:rPr>
      </w:pPr>
    </w:p>
    <w:p w:rsidR="00A40965" w:rsidRPr="00A40965" w:rsidRDefault="00DD2911" w:rsidP="00A40965">
      <w:pPr>
        <w:ind w:firstLine="3402"/>
        <w:rPr>
          <w:b/>
          <w:szCs w:val="20"/>
          <w:lang w:val="es-ES_tradnl"/>
        </w:rPr>
      </w:pPr>
      <w:r w:rsidRPr="004B0090">
        <w:rPr>
          <w:b/>
          <w:szCs w:val="20"/>
          <w:lang w:val="es-ES_tradnl"/>
        </w:rPr>
        <w:t xml:space="preserve">Corresponde la </w:t>
      </w:r>
      <w:proofErr w:type="spellStart"/>
      <w:r w:rsidRPr="004B0090">
        <w:rPr>
          <w:b/>
          <w:szCs w:val="20"/>
          <w:lang w:val="es-ES_tradnl"/>
        </w:rPr>
        <w:t>Exp</w:t>
      </w:r>
      <w:r w:rsidR="004B0090" w:rsidRPr="004B0090">
        <w:rPr>
          <w:b/>
          <w:szCs w:val="20"/>
          <w:lang w:val="es-ES_tradnl"/>
        </w:rPr>
        <w:t>t</w:t>
      </w:r>
      <w:r w:rsidRPr="004B0090">
        <w:rPr>
          <w:b/>
          <w:szCs w:val="20"/>
          <w:lang w:val="es-ES_tradnl"/>
        </w:rPr>
        <w:t>e</w:t>
      </w:r>
      <w:proofErr w:type="spellEnd"/>
      <w:r w:rsidRPr="004B0090">
        <w:rPr>
          <w:b/>
          <w:szCs w:val="20"/>
          <w:lang w:val="es-ES_tradnl"/>
        </w:rPr>
        <w:t xml:space="preserve">. </w:t>
      </w:r>
      <w:proofErr w:type="spellStart"/>
      <w:r w:rsidRPr="004B0090">
        <w:rPr>
          <w:b/>
          <w:szCs w:val="20"/>
          <w:lang w:val="es-ES_tradnl"/>
        </w:rPr>
        <w:t>N°</w:t>
      </w:r>
      <w:proofErr w:type="spellEnd"/>
      <w:r w:rsidRPr="004B0090">
        <w:rPr>
          <w:b/>
          <w:szCs w:val="20"/>
          <w:lang w:val="es-ES_tradnl"/>
        </w:rPr>
        <w:t xml:space="preserve"> </w:t>
      </w:r>
      <w:r w:rsidR="00435ED9">
        <w:rPr>
          <w:b/>
          <w:szCs w:val="20"/>
          <w:lang w:val="es-ES_tradnl"/>
        </w:rPr>
        <w:t>0000</w:t>
      </w:r>
      <w:r w:rsidR="00AF2D59" w:rsidRPr="004B0090">
        <w:rPr>
          <w:b/>
          <w:szCs w:val="20"/>
          <w:lang w:val="es-ES_tradnl"/>
        </w:rPr>
        <w:t>/24</w:t>
      </w: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 w:rsidR="00AF2D59">
        <w:rPr>
          <w:lang w:val="es-ES_tradnl"/>
        </w:rPr>
        <w:t xml:space="preserve">, </w:t>
      </w:r>
    </w:p>
    <w:p w:rsidR="00A40965" w:rsidRPr="00A40965" w:rsidRDefault="00A40965" w:rsidP="00A40965">
      <w:pPr>
        <w:jc w:val="both"/>
        <w:rPr>
          <w:lang w:val="es-ES_tradnl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4B0090" w:rsidRPr="004B0090" w:rsidRDefault="004B0090" w:rsidP="004B009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 xml:space="preserve">El pedido presentado por </w:t>
      </w:r>
      <w:r w:rsidR="00D64520">
        <w:rPr>
          <w:snapToGrid w:val="0"/>
          <w:szCs w:val="20"/>
          <w:lang w:val="es-AR" w:eastAsia="es-ES"/>
        </w:rPr>
        <w:t>el Departamento de Matemática requiriendo el dictado de la asignatura Algoritmia y Estructura de Datos para alumnos de la carrera Licenciatura en Matemática, durante el 1º cuatrimestre de 2024;</w:t>
      </w:r>
    </w:p>
    <w:p w:rsidR="00D64520" w:rsidRDefault="00D64520" w:rsidP="00D6452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4B0090" w:rsidRPr="00D64520" w:rsidRDefault="004B0090" w:rsidP="00D6452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 xml:space="preserve">La resolución </w:t>
      </w:r>
      <w:r w:rsidR="00D64520">
        <w:rPr>
          <w:snapToGrid w:val="0"/>
          <w:szCs w:val="20"/>
          <w:lang w:val="es-AR" w:eastAsia="es-ES"/>
        </w:rPr>
        <w:t>DM-122/24 mediante la cual</w:t>
      </w:r>
      <w:r w:rsidR="00C10CB4">
        <w:rPr>
          <w:snapToGrid w:val="0"/>
          <w:szCs w:val="20"/>
          <w:lang w:val="es-AR" w:eastAsia="es-ES"/>
        </w:rPr>
        <w:t xml:space="preserve"> </w:t>
      </w:r>
      <w:r w:rsidR="00D64520">
        <w:rPr>
          <w:snapToGrid w:val="0"/>
          <w:szCs w:val="20"/>
          <w:lang w:val="es-AR" w:eastAsia="es-ES"/>
        </w:rPr>
        <w:t>se bloquea un</w:t>
      </w:r>
      <w:r w:rsidR="00D64520" w:rsidRPr="00D64520">
        <w:rPr>
          <w:sz w:val="23"/>
          <w:szCs w:val="23"/>
          <w:lang w:val="es-AR"/>
        </w:rPr>
        <w:t xml:space="preserve"> cargo de Profesor Adjunto con dedicación simple </w:t>
      </w:r>
      <w:r w:rsidR="00D64520">
        <w:rPr>
          <w:snapToGrid w:val="0"/>
          <w:szCs w:val="20"/>
          <w:lang w:val="es-AR" w:eastAsia="es-ES"/>
        </w:rPr>
        <w:t xml:space="preserve">para financiar el dictado de dicha materia; </w:t>
      </w:r>
    </w:p>
    <w:p w:rsidR="004B0090" w:rsidRPr="004B0090" w:rsidRDefault="004B0090" w:rsidP="00D64520">
      <w:pPr>
        <w:widowControl w:val="0"/>
        <w:jc w:val="both"/>
        <w:rPr>
          <w:snapToGrid w:val="0"/>
          <w:szCs w:val="20"/>
          <w:lang w:val="es-AR" w:eastAsia="es-ES"/>
        </w:rPr>
      </w:pPr>
    </w:p>
    <w:p w:rsidR="004B0090" w:rsidRPr="004B0090" w:rsidRDefault="004B0090" w:rsidP="004B0090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>El Régimen de Incompatibilidades para el Personal Docente Universitario de la Universidad Nacional del Sur CSU-</w:t>
      </w:r>
      <w:r w:rsidR="00FC6BA6">
        <w:rPr>
          <w:snapToGrid w:val="0"/>
          <w:szCs w:val="20"/>
          <w:lang w:val="es-AR" w:eastAsia="es-ES"/>
        </w:rPr>
        <w:t>665</w:t>
      </w:r>
      <w:r w:rsidRPr="004B0090">
        <w:rPr>
          <w:snapToGrid w:val="0"/>
          <w:szCs w:val="20"/>
          <w:lang w:val="es-AR" w:eastAsia="es-ES"/>
        </w:rPr>
        <w:t>/</w:t>
      </w:r>
      <w:r w:rsidR="00FC6BA6">
        <w:rPr>
          <w:snapToGrid w:val="0"/>
          <w:szCs w:val="20"/>
          <w:lang w:val="es-AR" w:eastAsia="es-ES"/>
        </w:rPr>
        <w:t>2</w:t>
      </w:r>
      <w:r w:rsidRPr="004B0090">
        <w:rPr>
          <w:snapToGrid w:val="0"/>
          <w:szCs w:val="20"/>
          <w:lang w:val="es-AR" w:eastAsia="es-ES"/>
        </w:rPr>
        <w:t>2 y modificatorias); y</w:t>
      </w:r>
    </w:p>
    <w:p w:rsidR="00A40965" w:rsidRPr="004B0090" w:rsidRDefault="00A40965" w:rsidP="00A40965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35ED9" w:rsidRPr="00435ED9" w:rsidRDefault="00435ED9" w:rsidP="00435ED9">
      <w:pPr>
        <w:tabs>
          <w:tab w:val="left" w:pos="5670"/>
        </w:tabs>
        <w:ind w:firstLine="709"/>
        <w:jc w:val="both"/>
        <w:rPr>
          <w:snapToGrid w:val="0"/>
          <w:szCs w:val="20"/>
          <w:lang w:val="es-AR" w:eastAsia="es-ES"/>
        </w:rPr>
      </w:pPr>
      <w:r w:rsidRPr="00435ED9">
        <w:rPr>
          <w:snapToGrid w:val="0"/>
          <w:szCs w:val="20"/>
          <w:lang w:val="es-AR" w:eastAsia="es-ES"/>
        </w:rPr>
        <w:t xml:space="preserve">Que el diploma correspondiente no debe ser firmado por el Secretario General Académico, ya que el mencionado no tiene intervención en tales </w:t>
      </w:r>
      <w:proofErr w:type="gramStart"/>
      <w:r w:rsidRPr="00435ED9">
        <w:rPr>
          <w:snapToGrid w:val="0"/>
          <w:szCs w:val="20"/>
          <w:lang w:val="es-AR" w:eastAsia="es-ES"/>
        </w:rPr>
        <w:t>designaciones,  sí</w:t>
      </w:r>
      <w:proofErr w:type="gramEnd"/>
      <w:r w:rsidRPr="00435ED9">
        <w:rPr>
          <w:snapToGrid w:val="0"/>
          <w:szCs w:val="20"/>
          <w:lang w:val="es-AR" w:eastAsia="es-ES"/>
        </w:rPr>
        <w:t xml:space="preserve"> debe serlo por el Secretario General del Consejo Superior Universitario, ya que es ese organismo quien entiende y decide en este tipo de nombramientos;</w:t>
      </w:r>
    </w:p>
    <w:p w:rsidR="00435ED9" w:rsidRPr="00435ED9" w:rsidRDefault="00435ED9" w:rsidP="00435ED9">
      <w:pPr>
        <w:tabs>
          <w:tab w:val="left" w:pos="5670"/>
        </w:tabs>
        <w:ind w:firstLine="709"/>
        <w:jc w:val="both"/>
        <w:rPr>
          <w:snapToGrid w:val="0"/>
          <w:szCs w:val="20"/>
          <w:lang w:val="es-AR" w:eastAsia="es-ES"/>
        </w:rPr>
      </w:pPr>
      <w:r w:rsidRPr="00435ED9">
        <w:rPr>
          <w:snapToGrid w:val="0"/>
          <w:szCs w:val="20"/>
          <w:lang w:val="es-AR" w:eastAsia="es-ES"/>
        </w:rPr>
        <w:t> </w:t>
      </w:r>
    </w:p>
    <w:p w:rsidR="00435ED9" w:rsidRPr="00435ED9" w:rsidRDefault="00435ED9" w:rsidP="00435ED9">
      <w:pPr>
        <w:tabs>
          <w:tab w:val="left" w:pos="5670"/>
        </w:tabs>
        <w:ind w:firstLine="709"/>
        <w:jc w:val="both"/>
        <w:rPr>
          <w:snapToGrid w:val="0"/>
          <w:szCs w:val="20"/>
          <w:lang w:val="es-AR" w:eastAsia="es-ES"/>
        </w:rPr>
      </w:pPr>
      <w:r w:rsidRPr="00435ED9">
        <w:rPr>
          <w:snapToGrid w:val="0"/>
          <w:szCs w:val="20"/>
          <w:lang w:val="es-AR" w:eastAsia="es-ES"/>
        </w:rPr>
        <w:t xml:space="preserve">            Que los Directores Decanos tienen intervención en algunos de estos </w:t>
      </w:r>
      <w:proofErr w:type="gramStart"/>
      <w:r w:rsidRPr="00435ED9">
        <w:rPr>
          <w:snapToGrid w:val="0"/>
          <w:szCs w:val="20"/>
          <w:lang w:val="es-AR" w:eastAsia="es-ES"/>
        </w:rPr>
        <w:t>trámites</w:t>
      </w:r>
      <w:proofErr w:type="gramEnd"/>
      <w:r w:rsidRPr="00435ED9">
        <w:rPr>
          <w:snapToGrid w:val="0"/>
          <w:szCs w:val="20"/>
          <w:lang w:val="es-AR" w:eastAsia="es-ES"/>
        </w:rPr>
        <w:t xml:space="preserve"> pero no en todos, por lo que su signatura puede ser improcedente en algunas oportunidades;</w:t>
      </w:r>
    </w:p>
    <w:p w:rsidR="00435ED9" w:rsidRPr="00435ED9" w:rsidRDefault="00435ED9" w:rsidP="00435ED9">
      <w:pPr>
        <w:tabs>
          <w:tab w:val="left" w:pos="5670"/>
        </w:tabs>
        <w:ind w:firstLine="709"/>
        <w:jc w:val="both"/>
        <w:rPr>
          <w:snapToGrid w:val="0"/>
          <w:szCs w:val="20"/>
          <w:lang w:val="es-AR" w:eastAsia="es-ES"/>
        </w:rPr>
      </w:pPr>
      <w:r w:rsidRPr="00435ED9">
        <w:rPr>
          <w:snapToGrid w:val="0"/>
          <w:szCs w:val="20"/>
          <w:lang w:val="es-AR" w:eastAsia="es-ES"/>
        </w:rPr>
        <w:t> </w:t>
      </w:r>
    </w:p>
    <w:p w:rsidR="00435ED9" w:rsidRPr="00435ED9" w:rsidRDefault="00435ED9" w:rsidP="00435ED9">
      <w:pPr>
        <w:tabs>
          <w:tab w:val="left" w:pos="5670"/>
        </w:tabs>
        <w:ind w:firstLine="709"/>
        <w:jc w:val="both"/>
        <w:rPr>
          <w:snapToGrid w:val="0"/>
          <w:szCs w:val="20"/>
          <w:lang w:val="es-AR" w:eastAsia="es-ES"/>
        </w:rPr>
      </w:pPr>
      <w:r w:rsidRPr="00435ED9">
        <w:rPr>
          <w:snapToGrid w:val="0"/>
          <w:szCs w:val="20"/>
          <w:lang w:val="es-AR" w:eastAsia="es-ES"/>
        </w:rPr>
        <w:t>            Que esta Universidad posee un Guardasellos, cargo cuyo origen y existencia proviene de una larga tradición en la actividad universitaria, y que su función es simbólicamente resguardar el sello mayor de la Universidad, y refrendar los títulos, diplomas o certificados que expide la misma;</w:t>
      </w:r>
    </w:p>
    <w:p w:rsidR="00435ED9" w:rsidRPr="00435ED9" w:rsidRDefault="00435ED9" w:rsidP="00435ED9">
      <w:pPr>
        <w:tabs>
          <w:tab w:val="left" w:pos="5670"/>
        </w:tabs>
        <w:ind w:firstLine="709"/>
        <w:jc w:val="both"/>
        <w:rPr>
          <w:snapToGrid w:val="0"/>
          <w:szCs w:val="20"/>
          <w:lang w:val="es-AR" w:eastAsia="es-ES"/>
        </w:rPr>
      </w:pPr>
      <w:r w:rsidRPr="00435ED9">
        <w:rPr>
          <w:snapToGrid w:val="0"/>
          <w:szCs w:val="20"/>
          <w:lang w:val="es-AR" w:eastAsia="es-ES"/>
        </w:rPr>
        <w:t> </w:t>
      </w:r>
    </w:p>
    <w:p w:rsidR="00D64520" w:rsidRPr="00D945C4" w:rsidRDefault="00D64520" w:rsidP="00D64520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  <w:r w:rsidRPr="00D945C4">
        <w:rPr>
          <w:bCs/>
          <w:color w:val="000000"/>
          <w:lang w:val="es-AR"/>
        </w:rPr>
        <w:t xml:space="preserve">Que el Consejo Departamental aprobó por unanimidad, en su reunión extraordinaria de fecha </w:t>
      </w:r>
      <w:r w:rsidRPr="00D64520">
        <w:rPr>
          <w:bCs/>
          <w:color w:val="000000"/>
          <w:lang w:val="es-ES"/>
        </w:rPr>
        <w:t xml:space="preserve">27 de marzo de 2024, </w:t>
      </w:r>
      <w:r w:rsidRPr="00D945C4">
        <w:rPr>
          <w:bCs/>
          <w:color w:val="000000"/>
          <w:lang w:val="es-AR"/>
        </w:rPr>
        <w:t>elevar dicha excepción;</w:t>
      </w:r>
    </w:p>
    <w:p w:rsidR="00A40965" w:rsidRPr="00D64520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 w:eastAsia="es-ES"/>
        </w:rPr>
      </w:pPr>
    </w:p>
    <w:p w:rsidR="00A40965" w:rsidRPr="00A40965" w:rsidRDefault="00A40965" w:rsidP="00D64520">
      <w:pPr>
        <w:spacing w:line="260" w:lineRule="exact"/>
        <w:jc w:val="both"/>
        <w:rPr>
          <w:bCs/>
          <w:lang w:val="es-ES"/>
        </w:rPr>
      </w:pPr>
    </w:p>
    <w:p w:rsidR="00095027" w:rsidRDefault="00095027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>
        <w:rPr>
          <w:b/>
          <w:smallCaps/>
          <w:kern w:val="28"/>
          <w:szCs w:val="20"/>
          <w:lang w:val="es-ES"/>
        </w:rPr>
        <w:t>///CDCIC-092/24</w:t>
      </w:r>
    </w:p>
    <w:p w:rsidR="00A40965" w:rsidRPr="00A40965" w:rsidRDefault="00A40965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A40965" w:rsidRPr="00A40965" w:rsidRDefault="00A40965" w:rsidP="00AF2D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lastRenderedPageBreak/>
        <w:t>RESUELVE: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435ED9" w:rsidRPr="00435ED9" w:rsidRDefault="00D64520" w:rsidP="00435ED9">
      <w:pPr>
        <w:tabs>
          <w:tab w:val="left" w:pos="5670"/>
        </w:tabs>
        <w:jc w:val="both"/>
        <w:rPr>
          <w:bCs/>
          <w:lang w:val="es-AR"/>
        </w:rPr>
      </w:pPr>
      <w:r w:rsidRPr="00D945C4">
        <w:rPr>
          <w:b/>
          <w:lang w:val="es-AR"/>
        </w:rPr>
        <w:t>ARTICULO 1</w:t>
      </w:r>
      <w:r w:rsidRPr="00D945C4">
        <w:rPr>
          <w:b/>
          <w:lang w:val="es-AR"/>
        </w:rPr>
        <w:sym w:font="Symbol" w:char="F0B0"/>
      </w:r>
      <w:r w:rsidRPr="00D945C4">
        <w:rPr>
          <w:lang w:val="es-AR"/>
        </w:rPr>
        <w:t xml:space="preserve">: </w:t>
      </w:r>
      <w:r w:rsidR="00435ED9" w:rsidRPr="00435ED9">
        <w:rPr>
          <w:bCs/>
          <w:lang w:val="es-AR"/>
        </w:rPr>
        <w:t>Modificar el texto de los diplomas Anexo I de la Resolución CSU-281/95 de acuerdo al modelo incluido en esta resolución como Anexo.</w:t>
      </w:r>
    </w:p>
    <w:p w:rsidR="00435ED9" w:rsidRPr="00435ED9" w:rsidRDefault="00435ED9" w:rsidP="00435ED9">
      <w:pPr>
        <w:tabs>
          <w:tab w:val="left" w:pos="5670"/>
        </w:tabs>
        <w:jc w:val="both"/>
        <w:rPr>
          <w:bCs/>
          <w:lang w:val="es-AR"/>
        </w:rPr>
      </w:pPr>
      <w:r w:rsidRPr="00435ED9">
        <w:rPr>
          <w:bCs/>
          <w:lang w:val="es-AR"/>
        </w:rPr>
        <w:t> </w:t>
      </w:r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D64520" w:rsidRPr="00D945C4" w:rsidRDefault="00D64520" w:rsidP="00D64520">
      <w:pPr>
        <w:jc w:val="both"/>
        <w:rPr>
          <w:bCs/>
          <w:lang w:val="es-AR" w:eastAsia="es-ES"/>
        </w:rPr>
      </w:pPr>
      <w:r w:rsidRPr="00D945C4">
        <w:rPr>
          <w:b/>
          <w:bCs/>
          <w:lang w:val="es-AR" w:eastAsia="es-ES"/>
        </w:rPr>
        <w:t xml:space="preserve">ARTICULO 2°: </w:t>
      </w:r>
      <w:r w:rsidRPr="00D945C4">
        <w:rPr>
          <w:bCs/>
          <w:lang w:val="es-AR" w:eastAsia="es-ES"/>
        </w:rPr>
        <w:t>Solicitar al Consejo Superior Universitario que e</w:t>
      </w:r>
      <w:r w:rsidRPr="00D945C4">
        <w:rPr>
          <w:lang w:val="es-AR" w:eastAsia="es-ES"/>
        </w:rPr>
        <w:t xml:space="preserve">xceptúe al </w:t>
      </w:r>
      <w:r w:rsidR="00C10CB4">
        <w:rPr>
          <w:b/>
          <w:lang w:val="es-AR" w:eastAsia="es-ES"/>
        </w:rPr>
        <w:t>Dr. Gómez</w:t>
      </w:r>
      <w:r w:rsidRPr="00D945C4">
        <w:rPr>
          <w:lang w:val="es-AR" w:eastAsia="es-ES"/>
        </w:rPr>
        <w:t xml:space="preserve"> del requisito establecido en el artículo </w:t>
      </w:r>
      <w:r w:rsidR="00C10CB4">
        <w:rPr>
          <w:lang w:val="es-AR" w:eastAsia="es-ES"/>
        </w:rPr>
        <w:t>5</w:t>
      </w:r>
      <w:r w:rsidRPr="00D945C4">
        <w:rPr>
          <w:lang w:val="es-AR" w:eastAsia="es-ES"/>
        </w:rPr>
        <w:t>º</w:t>
      </w:r>
      <w:r w:rsidR="00C10CB4">
        <w:rPr>
          <w:lang w:val="es-AR" w:eastAsia="es-ES"/>
        </w:rPr>
        <w:t xml:space="preserve"> b)</w:t>
      </w:r>
      <w:r w:rsidRPr="00D945C4">
        <w:rPr>
          <w:lang w:val="es-AR" w:eastAsia="es-ES"/>
        </w:rPr>
        <w:t xml:space="preserve"> del Régimen de Incompatibilidades para el Personal Docente de la UNS, </w:t>
      </w:r>
      <w:r w:rsidR="00C10CB4" w:rsidRPr="00D945C4">
        <w:rPr>
          <w:lang w:val="es-AR"/>
        </w:rPr>
        <w:t xml:space="preserve">desde el </w:t>
      </w:r>
      <w:r w:rsidR="00C10CB4">
        <w:rPr>
          <w:lang w:val="es-AR"/>
        </w:rPr>
        <w:t xml:space="preserve">27 de marzo y hasta el 31 de julio de </w:t>
      </w:r>
      <w:r w:rsidR="00C10CB4" w:rsidRPr="00D945C4">
        <w:rPr>
          <w:lang w:val="es-AR"/>
        </w:rPr>
        <w:t>agosto de 202</w:t>
      </w:r>
      <w:r w:rsidR="00C10CB4">
        <w:rPr>
          <w:lang w:val="es-AR"/>
        </w:rPr>
        <w:t>4</w:t>
      </w:r>
      <w:r w:rsidRPr="00D945C4">
        <w:rPr>
          <w:lang w:val="es-AR" w:eastAsia="es-ES"/>
        </w:rPr>
        <w:t xml:space="preserve">. </w:t>
      </w:r>
    </w:p>
    <w:p w:rsidR="00D64520" w:rsidRPr="008472B4" w:rsidRDefault="00D64520" w:rsidP="00D64520">
      <w:pPr>
        <w:jc w:val="both"/>
        <w:rPr>
          <w:bCs/>
          <w:lang w:val="en-GB" w:eastAsia="es-ES"/>
        </w:rPr>
      </w:pPr>
      <w:bookmarkStart w:id="0" w:name="_GoBack"/>
      <w:bookmarkEnd w:id="0"/>
    </w:p>
    <w:p w:rsidR="00D64520" w:rsidRPr="00D945C4" w:rsidRDefault="00D64520" w:rsidP="00D64520">
      <w:pPr>
        <w:jc w:val="both"/>
        <w:rPr>
          <w:lang w:val="es-AR" w:eastAsia="es-ES"/>
        </w:rPr>
      </w:pPr>
      <w:r w:rsidRPr="00D945C4">
        <w:rPr>
          <w:b/>
          <w:lang w:val="es-AR" w:eastAsia="es-ES"/>
        </w:rPr>
        <w:t>ARTICULO 3º</w:t>
      </w:r>
      <w:r w:rsidRPr="00D945C4">
        <w:rPr>
          <w:lang w:val="es-AR" w:eastAsia="es-ES"/>
        </w:rPr>
        <w:t>: Establecer que la asignación complementaria otorgada por el art. 1º se hará efectiva una vez que el Consejo Superior Universitario autorice la excepción solicitada en el artículo 2º.</w:t>
      </w:r>
    </w:p>
    <w:p w:rsidR="00D64520" w:rsidRPr="00D945C4" w:rsidRDefault="00D64520" w:rsidP="00D64520">
      <w:pPr>
        <w:tabs>
          <w:tab w:val="left" w:pos="5670"/>
        </w:tabs>
        <w:jc w:val="both"/>
        <w:rPr>
          <w:lang w:val="es-AR"/>
        </w:rPr>
      </w:pPr>
    </w:p>
    <w:p w:rsidR="00D64520" w:rsidRPr="00D945C4" w:rsidRDefault="00D64520" w:rsidP="00D64520">
      <w:pPr>
        <w:jc w:val="both"/>
        <w:rPr>
          <w:rFonts w:eastAsia="Arial"/>
          <w:b/>
          <w:lang w:val="es-AR" w:eastAsia="es-AR"/>
        </w:rPr>
      </w:pPr>
      <w:r w:rsidRPr="00D945C4">
        <w:rPr>
          <w:rFonts w:eastAsia="Arial"/>
          <w:b/>
          <w:lang w:val="es-AR" w:eastAsia="es-AR"/>
        </w:rPr>
        <w:t>ARTICULO 4º:</w:t>
      </w:r>
      <w:r w:rsidRPr="00D945C4">
        <w:rPr>
          <w:rFonts w:eastAsia="Arial"/>
          <w:lang w:val="es-AR" w:eastAsia="es-AR"/>
        </w:rPr>
        <w:t xml:space="preserve"> Establecer que el </w:t>
      </w:r>
      <w:r w:rsidR="00C10CB4">
        <w:rPr>
          <w:rFonts w:eastAsia="Arial"/>
          <w:lang w:val="es-AR" w:eastAsia="es-AR"/>
        </w:rPr>
        <w:t>Dr. Gómez</w:t>
      </w:r>
      <w:r w:rsidRPr="00D945C4">
        <w:rPr>
          <w:rFonts w:eastAsia="Arial"/>
          <w:lang w:val="es-AR" w:eastAsia="es-AR"/>
        </w:rPr>
        <w:t xml:space="preserve"> percibirá por el desempeño de sus funciones </w:t>
      </w:r>
      <w:r w:rsidR="00C10CB4">
        <w:rPr>
          <w:rFonts w:eastAsia="Arial"/>
          <w:lang w:val="es-AR" w:eastAsia="es-AR"/>
        </w:rPr>
        <w:t xml:space="preserve">el equivalente a un cargo </w:t>
      </w:r>
      <w:r w:rsidR="00DF6A30">
        <w:rPr>
          <w:rFonts w:eastAsia="Arial"/>
          <w:lang w:val="es-AR" w:eastAsia="es-AR"/>
        </w:rPr>
        <w:t xml:space="preserve">de </w:t>
      </w:r>
      <w:r w:rsidR="00C10CB4">
        <w:rPr>
          <w:rFonts w:eastAsia="Arial"/>
          <w:lang w:val="es-AR" w:eastAsia="es-AR"/>
        </w:rPr>
        <w:t>Profesor Adjunto con dedicación simple.</w:t>
      </w:r>
    </w:p>
    <w:p w:rsidR="00C10CB4" w:rsidRDefault="00C10CB4" w:rsidP="00D64520">
      <w:pPr>
        <w:jc w:val="both"/>
        <w:rPr>
          <w:rFonts w:eastAsia="Arial"/>
          <w:b/>
          <w:lang w:val="es-AR" w:eastAsia="es-AR"/>
        </w:rPr>
      </w:pPr>
    </w:p>
    <w:p w:rsidR="00D64520" w:rsidRPr="00C10CB4" w:rsidRDefault="00D64520" w:rsidP="00C10CB4">
      <w:pPr>
        <w:jc w:val="both"/>
        <w:rPr>
          <w:lang w:val="es-AR" w:eastAsia="es-ES"/>
        </w:rPr>
      </w:pPr>
      <w:r w:rsidRPr="00D945C4">
        <w:rPr>
          <w:rFonts w:eastAsia="Arial"/>
          <w:b/>
          <w:lang w:val="es-AR" w:eastAsia="es-AR"/>
        </w:rPr>
        <w:t>ARTICULO 5º:</w:t>
      </w:r>
      <w:r w:rsidRPr="00D945C4">
        <w:rPr>
          <w:rFonts w:eastAsia="Arial"/>
          <w:lang w:val="es-AR" w:eastAsia="es-AR"/>
        </w:rPr>
        <w:t xml:space="preserve"> </w:t>
      </w:r>
      <w:r w:rsidR="00C10CB4" w:rsidRPr="00C44BD1">
        <w:rPr>
          <w:lang w:val="es-AR"/>
        </w:rPr>
        <w:t>La financiación de la asignación mencionada será erogada utilizando los fondos emerge</w:t>
      </w:r>
      <w:r w:rsidR="00C10CB4">
        <w:rPr>
          <w:lang w:val="es-AR"/>
        </w:rPr>
        <w:t xml:space="preserve">ntes del </w:t>
      </w:r>
      <w:r w:rsidR="00C10CB4">
        <w:rPr>
          <w:lang w:val="es-AR" w:eastAsia="es-ES"/>
        </w:rPr>
        <w:t>bloqueo de un cargo de</w:t>
      </w:r>
      <w:r w:rsidR="00C10CB4" w:rsidRPr="00C10CB4">
        <w:rPr>
          <w:lang w:val="es-AR" w:eastAsia="es-ES"/>
        </w:rPr>
        <w:t xml:space="preserve"> Profesor Adjunto con dedicación simple, ocupado por la Dra. Marta Cecilia VIDAL, (N.º de cargo: 38021929), actualmente con licencia sin goce de haberes, desde el 20 de marzo al 31 de julio de 2024</w:t>
      </w:r>
      <w:r w:rsidR="00C10CB4">
        <w:rPr>
          <w:lang w:val="es-AR" w:eastAsia="es-ES"/>
        </w:rPr>
        <w:t>, según lo establecido en la Resolución DM-122/24.</w:t>
      </w:r>
    </w:p>
    <w:p w:rsidR="00C10CB4" w:rsidRPr="00D945C4" w:rsidRDefault="00C10CB4" w:rsidP="00D64520">
      <w:pPr>
        <w:jc w:val="both"/>
        <w:rPr>
          <w:rFonts w:eastAsia="Arial"/>
          <w:b/>
          <w:lang w:val="es-AR" w:eastAsia="es-AR"/>
        </w:rPr>
      </w:pPr>
    </w:p>
    <w:p w:rsidR="00D64520" w:rsidRPr="00A313DB" w:rsidRDefault="00D64520" w:rsidP="00D64520">
      <w:pPr>
        <w:jc w:val="both"/>
        <w:rPr>
          <w:rFonts w:eastAsia="Arial"/>
          <w:lang w:val="es-AR" w:eastAsia="es-AR"/>
        </w:rPr>
      </w:pPr>
      <w:r w:rsidRPr="00D945C4">
        <w:rPr>
          <w:rFonts w:eastAsia="Arial"/>
          <w:b/>
          <w:lang w:val="es-AR" w:eastAsia="es-AR"/>
        </w:rPr>
        <w:t xml:space="preserve">ARTICULO 6º: </w:t>
      </w:r>
      <w:r w:rsidRPr="00D945C4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</w:t>
      </w:r>
      <w:r w:rsidRPr="005E709D">
        <w:rPr>
          <w:rFonts w:eastAsia="Arial"/>
          <w:lang w:val="es-AR" w:eastAsia="es-AR"/>
        </w:rPr>
        <w:t>-----</w:t>
      </w:r>
      <w:r>
        <w:rPr>
          <w:rFonts w:eastAsia="Arial"/>
          <w:lang w:val="es-AR" w:eastAsia="es-AR"/>
        </w:rPr>
        <w:t>---</w:t>
      </w:r>
    </w:p>
    <w:p w:rsidR="00D64520" w:rsidRPr="00D64520" w:rsidRDefault="00D64520" w:rsidP="00D64520">
      <w:pPr>
        <w:rPr>
          <w:lang w:val="es-AR"/>
        </w:rPr>
      </w:pPr>
    </w:p>
    <w:p w:rsidR="00930023" w:rsidRPr="00F567A0" w:rsidRDefault="00930023" w:rsidP="00D64520">
      <w:pPr>
        <w:jc w:val="both"/>
        <w:rPr>
          <w:lang w:val="es-AR"/>
        </w:rPr>
      </w:pPr>
    </w:p>
    <w:sectPr w:rsidR="00930023" w:rsidRPr="00F567A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83" w:rsidRDefault="00411E83">
      <w:r>
        <w:separator/>
      </w:r>
    </w:p>
  </w:endnote>
  <w:endnote w:type="continuationSeparator" w:id="0">
    <w:p w:rsidR="00411E83" w:rsidRDefault="0041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83" w:rsidRDefault="00411E83">
      <w:r>
        <w:separator/>
      </w:r>
    </w:p>
  </w:footnote>
  <w:footnote w:type="continuationSeparator" w:id="0">
    <w:p w:rsidR="00411E83" w:rsidRDefault="0041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D59" w:rsidRDefault="00AF2D5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95027"/>
    <w:rsid w:val="000B1D7A"/>
    <w:rsid w:val="000C7AB6"/>
    <w:rsid w:val="00125EFC"/>
    <w:rsid w:val="00135B7A"/>
    <w:rsid w:val="0014025F"/>
    <w:rsid w:val="001C08CF"/>
    <w:rsid w:val="001C46FB"/>
    <w:rsid w:val="001C7370"/>
    <w:rsid w:val="001E27B1"/>
    <w:rsid w:val="00207857"/>
    <w:rsid w:val="00210A80"/>
    <w:rsid w:val="002110DA"/>
    <w:rsid w:val="00213AEA"/>
    <w:rsid w:val="00214603"/>
    <w:rsid w:val="002225C1"/>
    <w:rsid w:val="00230552"/>
    <w:rsid w:val="002320F8"/>
    <w:rsid w:val="00232B00"/>
    <w:rsid w:val="002740A6"/>
    <w:rsid w:val="00282B61"/>
    <w:rsid w:val="002F6A9F"/>
    <w:rsid w:val="00384819"/>
    <w:rsid w:val="00387856"/>
    <w:rsid w:val="00400C49"/>
    <w:rsid w:val="00411E83"/>
    <w:rsid w:val="00417479"/>
    <w:rsid w:val="00435ED9"/>
    <w:rsid w:val="00440707"/>
    <w:rsid w:val="00442EEF"/>
    <w:rsid w:val="00445B1D"/>
    <w:rsid w:val="00450898"/>
    <w:rsid w:val="00463A43"/>
    <w:rsid w:val="004749D3"/>
    <w:rsid w:val="00482274"/>
    <w:rsid w:val="00487EAF"/>
    <w:rsid w:val="00494BBC"/>
    <w:rsid w:val="004A1CF8"/>
    <w:rsid w:val="004B0090"/>
    <w:rsid w:val="004D69A8"/>
    <w:rsid w:val="004F4851"/>
    <w:rsid w:val="005126FD"/>
    <w:rsid w:val="00574AE3"/>
    <w:rsid w:val="00590DF0"/>
    <w:rsid w:val="0059277F"/>
    <w:rsid w:val="005B0534"/>
    <w:rsid w:val="0062711F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36133"/>
    <w:rsid w:val="008472B4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40965"/>
    <w:rsid w:val="00A4284A"/>
    <w:rsid w:val="00A7534D"/>
    <w:rsid w:val="00A9680B"/>
    <w:rsid w:val="00AA601F"/>
    <w:rsid w:val="00AC1FE6"/>
    <w:rsid w:val="00AC49BB"/>
    <w:rsid w:val="00AD03DF"/>
    <w:rsid w:val="00AD7659"/>
    <w:rsid w:val="00AF165D"/>
    <w:rsid w:val="00AF2D59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0CB4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4520"/>
    <w:rsid w:val="00DA6040"/>
    <w:rsid w:val="00DA6EE9"/>
    <w:rsid w:val="00DB2352"/>
    <w:rsid w:val="00DC4F3B"/>
    <w:rsid w:val="00DD2911"/>
    <w:rsid w:val="00DD6367"/>
    <w:rsid w:val="00DF6A30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51FC3"/>
    <w:rsid w:val="00F567A0"/>
    <w:rsid w:val="00F64373"/>
    <w:rsid w:val="00F66361"/>
    <w:rsid w:val="00F7050E"/>
    <w:rsid w:val="00F726D1"/>
    <w:rsid w:val="00F7355F"/>
    <w:rsid w:val="00FC6BA6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D42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40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409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2D59"/>
    <w:rPr>
      <w:sz w:val="24"/>
      <w:szCs w:val="24"/>
      <w:lang w:val="en-US" w:eastAsia="en-US"/>
    </w:rPr>
  </w:style>
  <w:style w:type="paragraph" w:customStyle="1" w:styleId="Default">
    <w:name w:val="Default"/>
    <w:rsid w:val="00D64520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2024-05-14T17:41:00Z</cp:lastPrinted>
  <dcterms:created xsi:type="dcterms:W3CDTF">2024-04-30T11:21:00Z</dcterms:created>
  <dcterms:modified xsi:type="dcterms:W3CDTF">2024-05-21T14:59:00Z</dcterms:modified>
</cp:coreProperties>
</file>