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Default="002D7509" w:rsidP="006F14A0">
      <w:pPr>
        <w:overflowPunct w:val="0"/>
        <w:autoSpaceDE w:val="0"/>
        <w:autoSpaceDN w:val="0"/>
        <w:adjustRightInd w:val="0"/>
        <w:ind w:firstLine="3402"/>
        <w:jc w:val="both"/>
        <w:textAlignment w:val="baseline"/>
        <w:rPr>
          <w:rFonts w:ascii="Times New Roman" w:hAnsi="Times New Roman"/>
          <w:b/>
          <w:color w:val="auto"/>
          <w:sz w:val="24"/>
          <w:lang w:val="es-ES_tradnl" w:eastAsia="es-ES"/>
        </w:rPr>
      </w:pPr>
      <w:r w:rsidRPr="006F14A0">
        <w:rPr>
          <w:rFonts w:ascii="Times New Roman" w:hAnsi="Times New Roman"/>
          <w:b/>
          <w:color w:val="auto"/>
          <w:sz w:val="24"/>
          <w:lang w:val="es-ES_tradnl" w:eastAsia="es-ES"/>
        </w:rPr>
        <w:t>REGISTRADO BAJO N</w:t>
      </w:r>
      <w:r w:rsidRPr="006F14A0">
        <w:rPr>
          <w:rFonts w:ascii="Times New Roman" w:hAnsi="Times New Roman"/>
          <w:b/>
          <w:color w:val="auto"/>
          <w:sz w:val="24"/>
          <w:lang w:val="es-ES_tradnl" w:eastAsia="es-ES"/>
        </w:rPr>
        <w:sym w:font="Symbol" w:char="F0B0"/>
      </w:r>
      <w:r w:rsidR="00625B22">
        <w:rPr>
          <w:rFonts w:ascii="Times New Roman" w:hAnsi="Times New Roman"/>
          <w:b/>
          <w:color w:val="auto"/>
          <w:sz w:val="24"/>
          <w:lang w:val="es-ES_tradnl" w:eastAsia="es-ES"/>
        </w:rPr>
        <w:t xml:space="preserve"> CDCIC-064</w:t>
      </w:r>
      <w:r w:rsidR="00D636C3">
        <w:rPr>
          <w:rFonts w:ascii="Times New Roman" w:hAnsi="Times New Roman"/>
          <w:b/>
          <w:color w:val="auto"/>
          <w:sz w:val="24"/>
          <w:lang w:val="es-ES_tradnl" w:eastAsia="es-ES"/>
        </w:rPr>
        <w:t>/2</w:t>
      </w:r>
      <w:r w:rsidR="00625B22">
        <w:rPr>
          <w:rFonts w:ascii="Times New Roman" w:hAnsi="Times New Roman"/>
          <w:b/>
          <w:color w:val="auto"/>
          <w:sz w:val="24"/>
          <w:lang w:val="es-ES_tradnl" w:eastAsia="es-ES"/>
        </w:rPr>
        <w:t>4</w:t>
      </w:r>
    </w:p>
    <w:p w:rsidR="007613B0" w:rsidRDefault="007613B0" w:rsidP="006F14A0">
      <w:pPr>
        <w:overflowPunct w:val="0"/>
        <w:autoSpaceDE w:val="0"/>
        <w:autoSpaceDN w:val="0"/>
        <w:adjustRightInd w:val="0"/>
        <w:ind w:firstLine="3402"/>
        <w:jc w:val="both"/>
        <w:textAlignment w:val="baseline"/>
        <w:rPr>
          <w:rFonts w:ascii="Times New Roman" w:hAnsi="Times New Roman"/>
          <w:b/>
          <w:color w:val="auto"/>
          <w:sz w:val="24"/>
          <w:lang w:val="es-ES_tradnl" w:eastAsia="es-ES"/>
        </w:rPr>
      </w:pPr>
    </w:p>
    <w:p w:rsidR="007613B0" w:rsidRPr="006F14A0" w:rsidRDefault="00625B22"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Pr>
          <w:rFonts w:ascii="Times New Roman" w:hAnsi="Times New Roman"/>
          <w:b/>
          <w:color w:val="auto"/>
          <w:sz w:val="24"/>
          <w:lang w:val="es-ES_tradnl" w:eastAsia="es-ES"/>
        </w:rPr>
        <w:t>Corresponde al Expe. N° 656</w:t>
      </w:r>
      <w:r w:rsidR="007613B0">
        <w:rPr>
          <w:rFonts w:ascii="Times New Roman" w:hAnsi="Times New Roman"/>
          <w:b/>
          <w:color w:val="auto"/>
          <w:sz w:val="24"/>
          <w:lang w:val="es-ES_tradnl" w:eastAsia="es-ES"/>
        </w:rPr>
        <w:t>/2</w:t>
      </w:r>
      <w:r>
        <w:rPr>
          <w:rFonts w:ascii="Times New Roman" w:hAnsi="Times New Roman"/>
          <w:b/>
          <w:color w:val="auto"/>
          <w:sz w:val="24"/>
          <w:lang w:val="es-ES_tradnl" w:eastAsia="es-ES"/>
        </w:rPr>
        <w:t>4</w:t>
      </w:r>
    </w:p>
    <w:p w:rsidR="006F14A0" w:rsidRPr="006F14A0" w:rsidRDefault="006F14A0"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p>
    <w:p w:rsidR="002D7509" w:rsidRPr="006F14A0" w:rsidRDefault="002D7509"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6F14A0">
        <w:rPr>
          <w:rFonts w:ascii="Times New Roman" w:hAnsi="Times New Roman"/>
          <w:b/>
          <w:color w:val="auto"/>
          <w:sz w:val="24"/>
          <w:lang w:val="es-ES_tradnl" w:eastAsia="es-ES"/>
        </w:rPr>
        <w:t>BAHIA BLANCA</w:t>
      </w:r>
      <w:r w:rsidRPr="006F14A0">
        <w:rPr>
          <w:rFonts w:ascii="Times New Roman" w:hAnsi="Times New Roman"/>
          <w:color w:val="auto"/>
          <w:sz w:val="24"/>
          <w:lang w:val="es-ES_tradnl" w:eastAsia="es-ES"/>
        </w:rPr>
        <w:t>,</w:t>
      </w:r>
    </w:p>
    <w:p w:rsidR="006F14A0" w:rsidRDefault="006F14A0" w:rsidP="00B205D5">
      <w:pPr>
        <w:jc w:val="both"/>
        <w:rPr>
          <w:rFonts w:ascii="Times New Roman" w:hAnsi="Times New Roman"/>
          <w:b/>
          <w:color w:val="auto"/>
          <w:sz w:val="24"/>
          <w:szCs w:val="24"/>
          <w:lang w:val="es-ES_tradnl"/>
        </w:rPr>
      </w:pPr>
    </w:p>
    <w:p w:rsidR="00B205D5" w:rsidRPr="006F14A0" w:rsidRDefault="00B205D5" w:rsidP="00B205D5">
      <w:pPr>
        <w:jc w:val="both"/>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VISTO:</w:t>
      </w:r>
    </w:p>
    <w:p w:rsidR="00B205D5" w:rsidRPr="006F14A0" w:rsidRDefault="00B205D5" w:rsidP="00B205D5">
      <w:pPr>
        <w:jc w:val="both"/>
        <w:rPr>
          <w:rFonts w:ascii="Times New Roman" w:hAnsi="Times New Roman"/>
          <w:color w:val="auto"/>
          <w:sz w:val="24"/>
          <w:szCs w:val="24"/>
        </w:rPr>
      </w:pPr>
    </w:p>
    <w:p w:rsidR="00625B22" w:rsidRPr="00625B22" w:rsidRDefault="00625B22" w:rsidP="00625B22">
      <w:pPr>
        <w:tabs>
          <w:tab w:val="left" w:pos="5670"/>
        </w:tabs>
        <w:spacing w:line="260" w:lineRule="exact"/>
        <w:rPr>
          <w:rFonts w:ascii="Times New Roman" w:hAnsi="Times New Roman"/>
          <w:b/>
          <w:color w:val="auto"/>
          <w:sz w:val="22"/>
          <w:szCs w:val="22"/>
          <w:lang w:val="es-AR"/>
        </w:rPr>
      </w:pPr>
    </w:p>
    <w:p w:rsidR="00625B22" w:rsidRPr="00625B22" w:rsidRDefault="00625B22" w:rsidP="00625B22">
      <w:pPr>
        <w:widowControl w:val="0"/>
        <w:spacing w:line="260" w:lineRule="exact"/>
        <w:ind w:firstLine="851"/>
        <w:jc w:val="both"/>
        <w:rPr>
          <w:rFonts w:ascii="Times New Roman" w:hAnsi="Times New Roman"/>
          <w:color w:val="auto"/>
          <w:sz w:val="24"/>
          <w:szCs w:val="24"/>
          <w:lang w:val="es-ES_tradnl"/>
        </w:rPr>
      </w:pPr>
      <w:r w:rsidRPr="00625B22">
        <w:rPr>
          <w:rFonts w:ascii="Times New Roman" w:hAnsi="Times New Roman"/>
          <w:color w:val="000000"/>
          <w:sz w:val="24"/>
          <w:szCs w:val="24"/>
          <w:lang w:val="es-AR"/>
        </w:rPr>
        <w:t>Que la asignatura Lenguajes Formales y Autómatas se dicta en el presente cuatrimestre para alumnos de las carreras Licenciatura en Ciencias de la Computación, Ingeniería en Computación e Ingeniería en Sistemas de Información</w:t>
      </w:r>
      <w:r w:rsidRPr="00625B22">
        <w:rPr>
          <w:rFonts w:ascii="Times New Roman" w:hAnsi="Times New Roman"/>
          <w:color w:val="auto"/>
          <w:sz w:val="24"/>
          <w:szCs w:val="24"/>
          <w:lang w:val="es-ES_tradnl"/>
        </w:rPr>
        <w:t>; y</w:t>
      </w:r>
    </w:p>
    <w:p w:rsidR="00654352" w:rsidRPr="00654352" w:rsidRDefault="00654352" w:rsidP="00654352">
      <w:pPr>
        <w:ind w:firstLine="851"/>
        <w:jc w:val="both"/>
        <w:rPr>
          <w:rFonts w:ascii="Times New Roman" w:hAnsi="Times New Roman"/>
          <w:color w:val="auto"/>
          <w:sz w:val="24"/>
          <w:szCs w:val="24"/>
          <w:lang w:val="es-AR" w:eastAsia="es-AR"/>
        </w:rPr>
      </w:pPr>
    </w:p>
    <w:p w:rsidR="00B205D5" w:rsidRPr="006F14A0" w:rsidRDefault="00B205D5" w:rsidP="00B205D5">
      <w:pPr>
        <w:jc w:val="both"/>
        <w:rPr>
          <w:rFonts w:ascii="Times New Roman" w:hAnsi="Times New Roman"/>
          <w:b/>
          <w:color w:val="auto"/>
          <w:sz w:val="24"/>
          <w:szCs w:val="24"/>
          <w:lang w:val="es-ES_tradnl"/>
        </w:rPr>
      </w:pPr>
    </w:p>
    <w:p w:rsidR="00B205D5" w:rsidRPr="006F14A0" w:rsidRDefault="00B205D5" w:rsidP="00B205D5">
      <w:pPr>
        <w:jc w:val="both"/>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CONSIDERANDO:</w:t>
      </w:r>
    </w:p>
    <w:p w:rsidR="00654352" w:rsidRPr="007613B0" w:rsidRDefault="00654352" w:rsidP="007613B0">
      <w:pPr>
        <w:jc w:val="both"/>
        <w:rPr>
          <w:rFonts w:ascii="Times New Roman" w:hAnsi="Times New Roman"/>
          <w:b/>
          <w:color w:val="auto"/>
          <w:sz w:val="24"/>
          <w:szCs w:val="24"/>
          <w:lang w:val="es-ES_tradnl"/>
        </w:rPr>
      </w:pPr>
    </w:p>
    <w:p w:rsidR="00625B22" w:rsidRPr="00625B22" w:rsidRDefault="00625B22" w:rsidP="00625B22">
      <w:pPr>
        <w:tabs>
          <w:tab w:val="left" w:pos="5670"/>
        </w:tabs>
        <w:spacing w:line="260" w:lineRule="exact"/>
        <w:ind w:firstLine="851"/>
        <w:jc w:val="both"/>
        <w:rPr>
          <w:rFonts w:ascii="Times New Roman" w:hAnsi="Times New Roman"/>
          <w:color w:val="auto"/>
          <w:sz w:val="24"/>
          <w:szCs w:val="24"/>
          <w:lang w:val="es-AR"/>
        </w:rPr>
      </w:pPr>
      <w:r w:rsidRPr="00625B22">
        <w:rPr>
          <w:rFonts w:ascii="Times New Roman" w:hAnsi="Times New Roman"/>
          <w:color w:val="auto"/>
          <w:sz w:val="24"/>
          <w:szCs w:val="24"/>
          <w:lang w:val="es-AR"/>
        </w:rPr>
        <w:t>Que el número de auxiliares de docencia resulta insuficiente para atender las necesidades de los alumnos durante las clases prácticas y las consultas relacionadas con la asignatura;</w:t>
      </w:r>
    </w:p>
    <w:p w:rsidR="00625B22" w:rsidRPr="00625B22" w:rsidRDefault="00625B22" w:rsidP="00625B22">
      <w:pPr>
        <w:tabs>
          <w:tab w:val="left" w:pos="5670"/>
        </w:tabs>
        <w:spacing w:line="260" w:lineRule="exact"/>
        <w:jc w:val="both"/>
        <w:rPr>
          <w:rFonts w:ascii="Times New Roman" w:hAnsi="Times New Roman"/>
          <w:color w:val="auto"/>
          <w:sz w:val="24"/>
          <w:szCs w:val="24"/>
          <w:lang w:val="es-AR"/>
        </w:rPr>
      </w:pPr>
    </w:p>
    <w:p w:rsidR="00625B22" w:rsidRPr="00625B22" w:rsidRDefault="00625B22" w:rsidP="00625B22">
      <w:pPr>
        <w:ind w:firstLine="851"/>
        <w:jc w:val="both"/>
        <w:rPr>
          <w:rFonts w:ascii="Times New Roman" w:hAnsi="Times New Roman"/>
          <w:color w:val="auto"/>
          <w:sz w:val="24"/>
          <w:szCs w:val="24"/>
          <w:lang w:val="es-AR" w:eastAsia="es-AR"/>
        </w:rPr>
      </w:pPr>
      <w:r w:rsidRPr="00625B22">
        <w:rPr>
          <w:rFonts w:ascii="Times New Roman" w:hAnsi="Times New Roman"/>
          <w:color w:val="auto"/>
          <w:sz w:val="24"/>
          <w:szCs w:val="24"/>
          <w:lang w:val="es-AR" w:eastAsia="es-AR"/>
        </w:rPr>
        <w:t xml:space="preserve">Que se procedió a realizar un llamado a inscripción para cubrir dicho cargo; </w:t>
      </w:r>
    </w:p>
    <w:p w:rsidR="00625B22" w:rsidRPr="00625B22" w:rsidRDefault="00625B22" w:rsidP="00625B22">
      <w:pPr>
        <w:jc w:val="both"/>
        <w:rPr>
          <w:rFonts w:ascii="Times New Roman" w:hAnsi="Times New Roman"/>
          <w:color w:val="auto"/>
          <w:sz w:val="24"/>
          <w:szCs w:val="24"/>
          <w:lang w:val="es-AR" w:eastAsia="es-AR"/>
        </w:rPr>
      </w:pPr>
    </w:p>
    <w:p w:rsidR="00625B22" w:rsidRPr="00625B22" w:rsidRDefault="00625B22" w:rsidP="00625B22">
      <w:pPr>
        <w:ind w:firstLine="851"/>
        <w:jc w:val="both"/>
        <w:rPr>
          <w:rFonts w:ascii="Times New Roman" w:hAnsi="Times New Roman"/>
          <w:color w:val="auto"/>
          <w:sz w:val="24"/>
          <w:szCs w:val="24"/>
          <w:lang w:val="es-AR" w:eastAsia="es-AR"/>
        </w:rPr>
      </w:pPr>
      <w:r w:rsidRPr="00625B22">
        <w:rPr>
          <w:rFonts w:ascii="Times New Roman" w:hAnsi="Times New Roman"/>
          <w:color w:val="auto"/>
          <w:sz w:val="24"/>
          <w:szCs w:val="24"/>
          <w:lang w:val="es-AR" w:eastAsia="es-AR"/>
        </w:rPr>
        <w:t xml:space="preserve">Que la Comisión Ad Hoc designada para analizar los antecedentes de los inscriptos, recomendó la designación </w:t>
      </w:r>
      <w:r>
        <w:rPr>
          <w:rFonts w:ascii="Times New Roman" w:hAnsi="Times New Roman"/>
          <w:color w:val="auto"/>
          <w:sz w:val="24"/>
          <w:szCs w:val="24"/>
          <w:lang w:val="es-AR" w:eastAsia="es-AR"/>
        </w:rPr>
        <w:t>del Lic. Gibert García</w:t>
      </w:r>
      <w:r w:rsidRPr="00625B22">
        <w:rPr>
          <w:rFonts w:ascii="Times New Roman" w:hAnsi="Times New Roman"/>
          <w:color w:val="auto"/>
          <w:sz w:val="24"/>
          <w:szCs w:val="24"/>
          <w:lang w:val="es-AR" w:eastAsia="es-AR"/>
        </w:rPr>
        <w:t xml:space="preserve"> para cumplir funciones, durante el presente cuatrimestre, como Auxiliar de Docencia de la materia “Lenguajes Formales y Autómatas”;</w:t>
      </w:r>
    </w:p>
    <w:p w:rsidR="00F15A1D" w:rsidRPr="00F15A1D" w:rsidRDefault="00F15A1D" w:rsidP="00F15A1D">
      <w:pPr>
        <w:ind w:firstLine="851"/>
        <w:jc w:val="both"/>
        <w:rPr>
          <w:rFonts w:ascii="Times New Roman" w:hAnsi="Times New Roman"/>
          <w:bCs/>
          <w:color w:val="auto"/>
          <w:sz w:val="24"/>
          <w:szCs w:val="24"/>
          <w:lang w:val="es-ES_tradnl" w:eastAsia="es-AR"/>
        </w:rPr>
      </w:pPr>
    </w:p>
    <w:p w:rsidR="005B0FFC" w:rsidRPr="005B0FFC" w:rsidRDefault="005B0FFC" w:rsidP="005B0FFC">
      <w:pPr>
        <w:ind w:firstLine="851"/>
        <w:jc w:val="both"/>
        <w:rPr>
          <w:rFonts w:ascii="Times New Roman" w:hAnsi="Times New Roman"/>
          <w:snapToGrid w:val="0"/>
          <w:color w:val="auto"/>
          <w:sz w:val="24"/>
          <w:szCs w:val="24"/>
          <w:lang w:val="es-AR" w:eastAsia="es-ES"/>
        </w:rPr>
      </w:pPr>
      <w:r w:rsidRPr="005B0FFC">
        <w:rPr>
          <w:rFonts w:ascii="Times New Roman" w:hAnsi="Times New Roman"/>
          <w:snapToGrid w:val="0"/>
          <w:color w:val="auto"/>
          <w:sz w:val="24"/>
          <w:szCs w:val="24"/>
          <w:lang w:val="es-AR" w:eastAsia="es-ES"/>
        </w:rPr>
        <w:t>Que por resolución CDCIC-031/24 y CDCIC-065/24 *Expte. 2236/21 se procedió a efectuar el bloqueo de un cargo de Ayudante de Docencia “A” con dedicación simple (Cargo de Planta 27028817), vacante por licencia sin goce de haberes del Ing. Mariano Maisonnave (Leg. 14153);</w:t>
      </w:r>
    </w:p>
    <w:p w:rsidR="00F15A1D" w:rsidRPr="00F15A1D" w:rsidRDefault="00F15A1D" w:rsidP="00F15A1D">
      <w:pPr>
        <w:ind w:firstLine="851"/>
        <w:jc w:val="both"/>
        <w:rPr>
          <w:rFonts w:ascii="Times New Roman" w:hAnsi="Times New Roman"/>
          <w:snapToGrid w:val="0"/>
          <w:color w:val="000000"/>
          <w:sz w:val="24"/>
          <w:szCs w:val="24"/>
          <w:lang w:val="es-ES_tradnl" w:eastAsia="es-ES"/>
        </w:rPr>
      </w:pPr>
    </w:p>
    <w:p w:rsidR="00F15A1D" w:rsidRPr="00F15A1D" w:rsidRDefault="00F15A1D" w:rsidP="00F15A1D">
      <w:pPr>
        <w:ind w:firstLine="851"/>
        <w:jc w:val="both"/>
        <w:rPr>
          <w:rFonts w:ascii="Times New Roman" w:hAnsi="Times New Roman"/>
          <w:bCs/>
          <w:color w:val="auto"/>
          <w:sz w:val="24"/>
          <w:szCs w:val="24"/>
          <w:lang w:val="es-ES_tradnl" w:eastAsia="es-AR"/>
        </w:rPr>
      </w:pPr>
      <w:r w:rsidRPr="00F15A1D">
        <w:rPr>
          <w:rFonts w:ascii="Times New Roman" w:hAnsi="Times New Roman"/>
          <w:bCs/>
          <w:color w:val="auto"/>
          <w:sz w:val="24"/>
          <w:szCs w:val="24"/>
          <w:lang w:val="es-ES_tradnl" w:eastAsia="es-AR"/>
        </w:rPr>
        <w:t>Que el Consejo Departamental aprobó por unani</w:t>
      </w:r>
      <w:r w:rsidR="007613B0">
        <w:rPr>
          <w:rFonts w:ascii="Times New Roman" w:hAnsi="Times New Roman"/>
          <w:bCs/>
          <w:color w:val="auto"/>
          <w:sz w:val="24"/>
          <w:szCs w:val="24"/>
          <w:lang w:val="es-ES_tradnl" w:eastAsia="es-AR"/>
        </w:rPr>
        <w:t xml:space="preserve">midad, en su reunión </w:t>
      </w:r>
      <w:r w:rsidR="00625B22">
        <w:rPr>
          <w:rFonts w:ascii="Times New Roman" w:hAnsi="Times New Roman"/>
          <w:bCs/>
          <w:color w:val="auto"/>
          <w:sz w:val="24"/>
          <w:szCs w:val="24"/>
          <w:lang w:val="es-ES_tradnl" w:eastAsia="es-AR"/>
        </w:rPr>
        <w:t>ordinaria de fecha 05 de marzo de 2024, dicha contratación</w:t>
      </w:r>
      <w:r w:rsidRPr="00F15A1D">
        <w:rPr>
          <w:rFonts w:ascii="Times New Roman" w:hAnsi="Times New Roman"/>
          <w:bCs/>
          <w:color w:val="auto"/>
          <w:sz w:val="24"/>
          <w:szCs w:val="24"/>
          <w:lang w:val="es-ES_tradnl" w:eastAsia="es-AR"/>
        </w:rPr>
        <w:t>;</w:t>
      </w:r>
    </w:p>
    <w:p w:rsidR="00850D41" w:rsidRPr="00850D41" w:rsidRDefault="00850D41" w:rsidP="00B205D5">
      <w:pPr>
        <w:jc w:val="both"/>
        <w:rPr>
          <w:rFonts w:ascii="Times New Roman" w:hAnsi="Times New Roman"/>
          <w:b/>
          <w:color w:val="auto"/>
          <w:sz w:val="24"/>
          <w:szCs w:val="24"/>
        </w:rPr>
      </w:pPr>
    </w:p>
    <w:p w:rsidR="007613B0" w:rsidRDefault="007613B0" w:rsidP="00B205D5">
      <w:pPr>
        <w:jc w:val="both"/>
        <w:rPr>
          <w:rFonts w:ascii="Times New Roman" w:hAnsi="Times New Roman"/>
          <w:b/>
          <w:color w:val="auto"/>
          <w:sz w:val="24"/>
          <w:szCs w:val="24"/>
          <w:lang w:val="es-ES_tradnl"/>
        </w:rPr>
      </w:pPr>
    </w:p>
    <w:p w:rsidR="00B205D5" w:rsidRPr="006F14A0" w:rsidRDefault="00B205D5" w:rsidP="00B205D5">
      <w:pPr>
        <w:jc w:val="both"/>
        <w:rPr>
          <w:rFonts w:ascii="Times New Roman" w:hAnsi="Times New Roman"/>
          <w:color w:val="auto"/>
          <w:sz w:val="24"/>
          <w:szCs w:val="24"/>
          <w:lang w:val="es-ES_tradnl"/>
        </w:rPr>
      </w:pPr>
      <w:r w:rsidRPr="006F14A0">
        <w:rPr>
          <w:rFonts w:ascii="Times New Roman" w:hAnsi="Times New Roman"/>
          <w:b/>
          <w:color w:val="auto"/>
          <w:sz w:val="24"/>
          <w:szCs w:val="24"/>
          <w:lang w:val="es-ES_tradnl"/>
        </w:rPr>
        <w:t>POR ELLO</w:t>
      </w:r>
      <w:r w:rsidRPr="006F14A0">
        <w:rPr>
          <w:rFonts w:ascii="Times New Roman" w:hAnsi="Times New Roman"/>
          <w:color w:val="auto"/>
          <w:sz w:val="24"/>
          <w:szCs w:val="24"/>
          <w:lang w:val="es-ES_tradnl"/>
        </w:rPr>
        <w:t>,</w:t>
      </w:r>
    </w:p>
    <w:p w:rsidR="00B205D5" w:rsidRPr="006F14A0" w:rsidRDefault="00B205D5" w:rsidP="00B205D5">
      <w:pPr>
        <w:jc w:val="both"/>
        <w:rPr>
          <w:rFonts w:ascii="Times New Roman" w:hAnsi="Times New Roman"/>
          <w:color w:val="auto"/>
          <w:sz w:val="24"/>
          <w:szCs w:val="24"/>
          <w:lang w:val="es-ES_tradnl"/>
        </w:rPr>
      </w:pPr>
    </w:p>
    <w:p w:rsidR="00B205D5" w:rsidRPr="006F14A0" w:rsidRDefault="00850D41" w:rsidP="00625B22">
      <w:pPr>
        <w:jc w:val="center"/>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EL CONSEJO DEPARTAMENTAL DE CIENCIAS E INGENIERÍA DE LA COMPU</w:t>
      </w:r>
      <w:r>
        <w:rPr>
          <w:rFonts w:ascii="Times New Roman" w:hAnsi="Times New Roman"/>
          <w:b/>
          <w:color w:val="auto"/>
          <w:sz w:val="24"/>
          <w:szCs w:val="24"/>
          <w:lang w:val="es-ES_tradnl"/>
        </w:rPr>
        <w:t>TACIÓN</w:t>
      </w:r>
    </w:p>
    <w:p w:rsidR="00B205D5" w:rsidRPr="006F14A0" w:rsidRDefault="00B205D5" w:rsidP="00B205D5">
      <w:pPr>
        <w:ind w:firstLine="720"/>
        <w:jc w:val="both"/>
        <w:rPr>
          <w:rFonts w:ascii="Times New Roman" w:hAnsi="Times New Roman"/>
          <w:b/>
          <w:color w:val="auto"/>
          <w:sz w:val="24"/>
          <w:szCs w:val="24"/>
          <w:lang w:val="es-ES_tradnl"/>
        </w:rPr>
      </w:pPr>
    </w:p>
    <w:p w:rsidR="00B205D5" w:rsidRPr="006F14A0" w:rsidRDefault="00850D41" w:rsidP="00B205D5">
      <w:pPr>
        <w:jc w:val="center"/>
        <w:rPr>
          <w:rFonts w:ascii="Times New Roman" w:hAnsi="Times New Roman"/>
          <w:color w:val="auto"/>
          <w:sz w:val="24"/>
          <w:szCs w:val="24"/>
          <w:lang w:val="pt-BR"/>
        </w:rPr>
      </w:pPr>
      <w:r>
        <w:rPr>
          <w:rFonts w:ascii="Times New Roman" w:hAnsi="Times New Roman"/>
          <w:b/>
          <w:color w:val="auto"/>
          <w:sz w:val="24"/>
          <w:szCs w:val="24"/>
          <w:lang w:val="pt-BR"/>
        </w:rPr>
        <w:t>RESUELVE</w:t>
      </w:r>
      <w:r w:rsidR="00B205D5" w:rsidRPr="006F14A0">
        <w:rPr>
          <w:rFonts w:ascii="Times New Roman" w:hAnsi="Times New Roman"/>
          <w:b/>
          <w:color w:val="auto"/>
          <w:sz w:val="24"/>
          <w:szCs w:val="24"/>
          <w:lang w:val="pt-BR"/>
        </w:rPr>
        <w:t>:</w:t>
      </w:r>
    </w:p>
    <w:p w:rsidR="00B205D5" w:rsidRPr="006F14A0" w:rsidRDefault="00B205D5" w:rsidP="00B205D5">
      <w:pPr>
        <w:jc w:val="both"/>
        <w:rPr>
          <w:rFonts w:ascii="Times New Roman" w:hAnsi="Times New Roman"/>
          <w:color w:val="auto"/>
          <w:sz w:val="24"/>
          <w:szCs w:val="24"/>
          <w:lang w:val="pt-BR"/>
        </w:rPr>
      </w:pPr>
    </w:p>
    <w:p w:rsidR="00B205D5" w:rsidRPr="006F14A0" w:rsidRDefault="00850D41" w:rsidP="00B205D5">
      <w:pPr>
        <w:tabs>
          <w:tab w:val="left" w:pos="5670"/>
        </w:tabs>
        <w:spacing w:line="260" w:lineRule="exact"/>
        <w:jc w:val="both"/>
        <w:rPr>
          <w:rFonts w:ascii="Times New Roman" w:hAnsi="Times New Roman"/>
          <w:color w:val="auto"/>
          <w:sz w:val="24"/>
          <w:szCs w:val="24"/>
          <w:lang w:val="es-AR" w:eastAsia="es-ES"/>
        </w:rPr>
      </w:pPr>
      <w:r>
        <w:rPr>
          <w:rFonts w:ascii="Times New Roman" w:hAnsi="Times New Roman"/>
          <w:b/>
          <w:color w:val="auto"/>
          <w:sz w:val="24"/>
          <w:szCs w:val="24"/>
          <w:lang w:val="pt-BR"/>
        </w:rPr>
        <w:t>ARTICULO</w:t>
      </w:r>
      <w:r w:rsidR="00B205D5" w:rsidRPr="006F14A0">
        <w:rPr>
          <w:rFonts w:ascii="Times New Roman" w:hAnsi="Times New Roman"/>
          <w:b/>
          <w:color w:val="auto"/>
          <w:sz w:val="24"/>
          <w:szCs w:val="24"/>
          <w:lang w:val="pt-BR"/>
        </w:rPr>
        <w:t xml:space="preserve"> 1º</w:t>
      </w:r>
      <w:r>
        <w:rPr>
          <w:rFonts w:ascii="Times New Roman" w:hAnsi="Times New Roman"/>
          <w:b/>
          <w:color w:val="auto"/>
          <w:sz w:val="24"/>
          <w:szCs w:val="24"/>
          <w:lang w:val="pt-BR"/>
        </w:rPr>
        <w:t>:</w:t>
      </w:r>
      <w:r w:rsidR="00B205D5" w:rsidRPr="006F14A0">
        <w:rPr>
          <w:rFonts w:ascii="Times New Roman" w:hAnsi="Times New Roman"/>
          <w:color w:val="auto"/>
          <w:sz w:val="24"/>
          <w:szCs w:val="24"/>
          <w:lang w:val="pt-BR"/>
        </w:rPr>
        <w:t xml:space="preserve"> </w:t>
      </w:r>
      <w:r w:rsidR="00625B22">
        <w:rPr>
          <w:rFonts w:ascii="Times New Roman" w:hAnsi="Times New Roman"/>
          <w:color w:val="auto"/>
          <w:sz w:val="24"/>
          <w:szCs w:val="24"/>
          <w:lang w:val="pt-BR"/>
        </w:rPr>
        <w:t>Contratar</w:t>
      </w:r>
      <w:r w:rsidR="00625B22">
        <w:rPr>
          <w:rFonts w:ascii="Times New Roman" w:hAnsi="Times New Roman"/>
          <w:color w:val="auto"/>
          <w:sz w:val="24"/>
          <w:szCs w:val="24"/>
          <w:lang w:val="es-ES_tradnl"/>
        </w:rPr>
        <w:t xml:space="preserve"> al </w:t>
      </w:r>
      <w:r w:rsidR="00625B22">
        <w:rPr>
          <w:rFonts w:ascii="Times New Roman" w:hAnsi="Times New Roman"/>
          <w:b/>
          <w:color w:val="auto"/>
          <w:sz w:val="24"/>
          <w:szCs w:val="24"/>
          <w:lang w:val="es-ES_tradnl"/>
        </w:rPr>
        <w:t>Licenciado Lázaro Alberto GIBERT GARCIA</w:t>
      </w:r>
      <w:r w:rsidR="00B205D5" w:rsidRPr="006F14A0">
        <w:rPr>
          <w:rFonts w:ascii="Times New Roman" w:hAnsi="Times New Roman"/>
          <w:b/>
          <w:color w:val="auto"/>
          <w:sz w:val="24"/>
          <w:szCs w:val="24"/>
          <w:lang w:val="es-ES_tradnl"/>
        </w:rPr>
        <w:t xml:space="preserve"> </w:t>
      </w:r>
      <w:r w:rsidR="00B64F8E">
        <w:rPr>
          <w:rFonts w:ascii="Times New Roman" w:hAnsi="Times New Roman"/>
          <w:b/>
          <w:color w:val="auto"/>
          <w:sz w:val="24"/>
          <w:szCs w:val="24"/>
          <w:lang w:val="es-ES_tradnl"/>
        </w:rPr>
        <w:t>(DNI: 96.175.334</w:t>
      </w:r>
      <w:r w:rsidRPr="00850D41">
        <w:rPr>
          <w:rFonts w:ascii="Times New Roman" w:hAnsi="Times New Roman"/>
          <w:b/>
          <w:color w:val="auto"/>
          <w:sz w:val="24"/>
          <w:szCs w:val="24"/>
          <w:lang w:val="es-ES_tradnl"/>
        </w:rPr>
        <w:t>)</w:t>
      </w:r>
      <w:r w:rsidR="00B205D5" w:rsidRPr="006F14A0">
        <w:rPr>
          <w:rFonts w:ascii="Times New Roman" w:hAnsi="Times New Roman"/>
          <w:color w:val="auto"/>
          <w:sz w:val="24"/>
          <w:lang w:val="es-ES_tradnl"/>
        </w:rPr>
        <w:t>,</w:t>
      </w:r>
      <w:r w:rsidR="00B205D5" w:rsidRPr="006F14A0">
        <w:rPr>
          <w:rFonts w:ascii="Times New Roman" w:hAnsi="Times New Roman"/>
          <w:color w:val="auto"/>
          <w:sz w:val="24"/>
          <w:szCs w:val="24"/>
          <w:lang w:val="es-ES_tradnl" w:eastAsia="es-ES"/>
        </w:rPr>
        <w:t xml:space="preserve"> </w:t>
      </w:r>
      <w:r w:rsidR="00B205D5" w:rsidRPr="006F14A0">
        <w:rPr>
          <w:rFonts w:ascii="Times New Roman" w:hAnsi="Times New Roman"/>
          <w:color w:val="auto"/>
          <w:sz w:val="24"/>
          <w:szCs w:val="24"/>
          <w:lang w:val="es-AR" w:eastAsia="es-ES"/>
        </w:rPr>
        <w:t>par</w:t>
      </w:r>
      <w:r>
        <w:rPr>
          <w:rFonts w:ascii="Times New Roman" w:hAnsi="Times New Roman"/>
          <w:color w:val="auto"/>
          <w:sz w:val="24"/>
          <w:szCs w:val="24"/>
          <w:lang w:val="es-AR" w:eastAsia="es-ES"/>
        </w:rPr>
        <w:t>a cumplir funciones de Ayudante</w:t>
      </w:r>
      <w:r w:rsidR="00B205D5" w:rsidRPr="006F14A0">
        <w:rPr>
          <w:rFonts w:ascii="Times New Roman" w:hAnsi="Times New Roman"/>
          <w:color w:val="auto"/>
          <w:sz w:val="24"/>
          <w:szCs w:val="24"/>
          <w:lang w:val="es-AR" w:eastAsia="es-ES"/>
        </w:rPr>
        <w:t xml:space="preserve"> de Docencia, en el Área: I</w:t>
      </w:r>
      <w:r w:rsidR="00B64F8E">
        <w:rPr>
          <w:rFonts w:ascii="Times New Roman" w:hAnsi="Times New Roman"/>
          <w:color w:val="auto"/>
          <w:sz w:val="24"/>
          <w:szCs w:val="24"/>
          <w:lang w:val="es-AR" w:eastAsia="es-ES"/>
        </w:rPr>
        <w:t>I</w:t>
      </w:r>
      <w:r w:rsidR="007613B0">
        <w:rPr>
          <w:rFonts w:ascii="Times New Roman" w:hAnsi="Times New Roman"/>
          <w:color w:val="auto"/>
          <w:sz w:val="24"/>
          <w:szCs w:val="24"/>
          <w:lang w:val="es-AR" w:eastAsia="es-ES"/>
        </w:rPr>
        <w:t>, Disciplina: Teoría de Ciencias de la Computación</w:t>
      </w:r>
      <w:r w:rsidR="00B205D5" w:rsidRPr="006F14A0">
        <w:rPr>
          <w:rFonts w:ascii="Times New Roman" w:hAnsi="Times New Roman"/>
          <w:color w:val="auto"/>
          <w:sz w:val="24"/>
          <w:szCs w:val="24"/>
          <w:lang w:val="es-AR" w:eastAsia="es-ES"/>
        </w:rPr>
        <w:t>, Asignatura</w:t>
      </w:r>
      <w:r w:rsidR="007613B0">
        <w:rPr>
          <w:rFonts w:ascii="Times New Roman" w:hAnsi="Times New Roman"/>
          <w:color w:val="auto"/>
          <w:sz w:val="24"/>
          <w:szCs w:val="24"/>
          <w:lang w:val="es-AR" w:eastAsia="es-ES"/>
        </w:rPr>
        <w:t>:</w:t>
      </w:r>
      <w:r w:rsidR="00B205D5" w:rsidRPr="006F14A0">
        <w:rPr>
          <w:rFonts w:ascii="Times New Roman" w:hAnsi="Times New Roman"/>
          <w:color w:val="auto"/>
          <w:sz w:val="24"/>
          <w:szCs w:val="24"/>
          <w:lang w:val="es-AR" w:eastAsia="es-ES"/>
        </w:rPr>
        <w:t xml:space="preserve"> </w:t>
      </w:r>
      <w:r w:rsidR="00B205D5" w:rsidRPr="006F14A0">
        <w:rPr>
          <w:rFonts w:ascii="Times New Roman" w:hAnsi="Times New Roman"/>
          <w:b/>
          <w:color w:val="auto"/>
          <w:sz w:val="24"/>
          <w:lang w:val="es-ES_tradnl"/>
        </w:rPr>
        <w:t>“</w:t>
      </w:r>
      <w:r w:rsidR="007613B0">
        <w:rPr>
          <w:rFonts w:ascii="Times New Roman" w:hAnsi="Times New Roman"/>
          <w:b/>
          <w:color w:val="auto"/>
          <w:sz w:val="24"/>
          <w:lang w:val="es-ES_tradnl"/>
        </w:rPr>
        <w:t>Lenguajes Formale</w:t>
      </w:r>
      <w:r w:rsidR="006F602F">
        <w:rPr>
          <w:rFonts w:ascii="Times New Roman" w:hAnsi="Times New Roman"/>
          <w:b/>
          <w:color w:val="auto"/>
          <w:sz w:val="24"/>
          <w:lang w:val="es-ES_tradnl"/>
        </w:rPr>
        <w:t>s y Au</w:t>
      </w:r>
      <w:r w:rsidR="007613B0">
        <w:rPr>
          <w:rFonts w:ascii="Times New Roman" w:hAnsi="Times New Roman"/>
          <w:b/>
          <w:color w:val="auto"/>
          <w:sz w:val="24"/>
          <w:lang w:val="es-ES_tradnl"/>
        </w:rPr>
        <w:t>tó</w:t>
      </w:r>
      <w:r w:rsidR="006F602F">
        <w:rPr>
          <w:rFonts w:ascii="Times New Roman" w:hAnsi="Times New Roman"/>
          <w:b/>
          <w:color w:val="auto"/>
          <w:sz w:val="24"/>
          <w:lang w:val="es-ES_tradnl"/>
        </w:rPr>
        <w:t>matas” (Cód. 7791</w:t>
      </w:r>
      <w:r w:rsidR="00B205D5" w:rsidRPr="006F14A0">
        <w:rPr>
          <w:rFonts w:ascii="Times New Roman" w:hAnsi="Times New Roman"/>
          <w:b/>
          <w:color w:val="auto"/>
          <w:sz w:val="24"/>
          <w:lang w:val="es-ES_tradnl"/>
        </w:rPr>
        <w:t>)</w:t>
      </w:r>
      <w:r w:rsidR="00B205D5" w:rsidRPr="006F14A0">
        <w:rPr>
          <w:rFonts w:ascii="Times New Roman" w:hAnsi="Times New Roman"/>
          <w:b/>
          <w:bCs/>
          <w:color w:val="auto"/>
          <w:sz w:val="24"/>
          <w:szCs w:val="24"/>
          <w:lang w:val="es-AR" w:eastAsia="es-ES"/>
        </w:rPr>
        <w:t xml:space="preserve">, </w:t>
      </w:r>
      <w:r w:rsidR="00B205D5" w:rsidRPr="006F14A0">
        <w:rPr>
          <w:rFonts w:ascii="Times New Roman" w:hAnsi="Times New Roman"/>
          <w:color w:val="auto"/>
          <w:sz w:val="24"/>
          <w:szCs w:val="24"/>
          <w:lang w:val="es-AR" w:eastAsia="es-ES"/>
        </w:rPr>
        <w:t>en el Departamento de Ciencias e Ingeniería de la Com</w:t>
      </w:r>
      <w:r w:rsidR="001D60FB">
        <w:rPr>
          <w:rFonts w:ascii="Times New Roman" w:hAnsi="Times New Roman"/>
          <w:color w:val="auto"/>
          <w:sz w:val="24"/>
          <w:szCs w:val="24"/>
          <w:lang w:val="es-AR" w:eastAsia="es-ES"/>
        </w:rPr>
        <w:t>putación, desd</w:t>
      </w:r>
      <w:r w:rsidR="00B64F8E">
        <w:rPr>
          <w:rFonts w:ascii="Times New Roman" w:hAnsi="Times New Roman"/>
          <w:color w:val="auto"/>
          <w:sz w:val="24"/>
          <w:szCs w:val="24"/>
          <w:lang w:val="es-AR" w:eastAsia="es-ES"/>
        </w:rPr>
        <w:t>e la efectiva toma de posesión del cargo</w:t>
      </w:r>
      <w:r w:rsidR="00654352">
        <w:rPr>
          <w:rFonts w:ascii="Times New Roman" w:hAnsi="Times New Roman"/>
          <w:color w:val="auto"/>
          <w:sz w:val="24"/>
          <w:szCs w:val="24"/>
          <w:lang w:val="es-AR" w:eastAsia="es-ES"/>
        </w:rPr>
        <w:t xml:space="preserve"> </w:t>
      </w:r>
      <w:r w:rsidR="00354C18" w:rsidRPr="00AA63F7">
        <w:rPr>
          <w:rFonts w:ascii="Times New Roman" w:hAnsi="Times New Roman"/>
          <w:color w:val="auto"/>
          <w:sz w:val="24"/>
          <w:szCs w:val="24"/>
          <w:lang w:val="es-AR" w:eastAsia="es-ES"/>
        </w:rPr>
        <w:t xml:space="preserve">y hasta el </w:t>
      </w:r>
      <w:r w:rsidR="00B64F8E">
        <w:rPr>
          <w:rFonts w:ascii="Times New Roman" w:hAnsi="Times New Roman"/>
          <w:color w:val="auto"/>
          <w:sz w:val="24"/>
          <w:szCs w:val="24"/>
          <w:lang w:val="es-AR" w:eastAsia="es-ES"/>
        </w:rPr>
        <w:t>30</w:t>
      </w:r>
      <w:r w:rsidR="00654352">
        <w:rPr>
          <w:rFonts w:ascii="Times New Roman" w:hAnsi="Times New Roman"/>
          <w:color w:val="auto"/>
          <w:sz w:val="24"/>
          <w:szCs w:val="24"/>
          <w:lang w:val="es-AR" w:eastAsia="es-ES"/>
        </w:rPr>
        <w:t xml:space="preserve"> </w:t>
      </w:r>
      <w:r w:rsidR="00B64F8E">
        <w:rPr>
          <w:rFonts w:ascii="Times New Roman" w:hAnsi="Times New Roman"/>
          <w:color w:val="auto"/>
          <w:sz w:val="24"/>
          <w:szCs w:val="24"/>
          <w:lang w:val="es-AR" w:eastAsia="es-ES"/>
        </w:rPr>
        <w:t>de jun</w:t>
      </w:r>
      <w:r w:rsidR="00654352">
        <w:rPr>
          <w:rFonts w:ascii="Times New Roman" w:hAnsi="Times New Roman"/>
          <w:color w:val="auto"/>
          <w:sz w:val="24"/>
          <w:szCs w:val="24"/>
          <w:lang w:val="es-AR" w:eastAsia="es-ES"/>
        </w:rPr>
        <w:t>io</w:t>
      </w:r>
      <w:r w:rsidR="004E0D13">
        <w:rPr>
          <w:rFonts w:ascii="Times New Roman" w:hAnsi="Times New Roman"/>
          <w:color w:val="auto"/>
          <w:sz w:val="24"/>
          <w:szCs w:val="24"/>
          <w:lang w:val="es-AR" w:eastAsia="es-ES"/>
        </w:rPr>
        <w:t xml:space="preserve"> </w:t>
      </w:r>
      <w:r w:rsidR="00B64F8E">
        <w:rPr>
          <w:rFonts w:ascii="Times New Roman" w:hAnsi="Times New Roman"/>
          <w:color w:val="auto"/>
          <w:sz w:val="24"/>
          <w:szCs w:val="24"/>
          <w:lang w:val="es-AR" w:eastAsia="es-ES"/>
        </w:rPr>
        <w:t>de 2024</w:t>
      </w:r>
      <w:r w:rsidR="00B205D5" w:rsidRPr="00AA63F7">
        <w:rPr>
          <w:rFonts w:ascii="Times New Roman" w:hAnsi="Times New Roman"/>
          <w:color w:val="auto"/>
          <w:sz w:val="24"/>
          <w:szCs w:val="24"/>
          <w:lang w:val="es-AR" w:eastAsia="es-ES"/>
        </w:rPr>
        <w:t>.-</w:t>
      </w:r>
    </w:p>
    <w:p w:rsidR="00B205D5" w:rsidRPr="006F14A0" w:rsidRDefault="00B205D5" w:rsidP="00B205D5">
      <w:pPr>
        <w:tabs>
          <w:tab w:val="left" w:pos="5670"/>
        </w:tabs>
        <w:spacing w:line="260" w:lineRule="exact"/>
        <w:jc w:val="both"/>
        <w:rPr>
          <w:rFonts w:ascii="Times New Roman" w:hAnsi="Times New Roman"/>
          <w:color w:val="auto"/>
          <w:sz w:val="24"/>
          <w:szCs w:val="24"/>
          <w:lang w:val="es-AR" w:eastAsia="es-ES"/>
        </w:rPr>
      </w:pPr>
    </w:p>
    <w:p w:rsidR="00B64F8E" w:rsidRDefault="00B64F8E" w:rsidP="00B205D5">
      <w:pPr>
        <w:tabs>
          <w:tab w:val="left" w:pos="5670"/>
        </w:tabs>
        <w:spacing w:line="260" w:lineRule="exact"/>
        <w:jc w:val="both"/>
        <w:rPr>
          <w:rFonts w:ascii="Times New Roman" w:hAnsi="Times New Roman"/>
          <w:b/>
          <w:color w:val="auto"/>
          <w:sz w:val="24"/>
          <w:szCs w:val="24"/>
          <w:lang w:val="es-ES_tradnl"/>
        </w:rPr>
      </w:pPr>
    </w:p>
    <w:p w:rsidR="00B64F8E" w:rsidRPr="002B65E4" w:rsidRDefault="00B64F8E" w:rsidP="00B64F8E">
      <w:pPr>
        <w:jc w:val="both"/>
        <w:rPr>
          <w:rFonts w:ascii="Times New Roman" w:hAnsi="Times New Roman"/>
          <w:b/>
          <w:color w:val="auto"/>
          <w:sz w:val="24"/>
          <w:szCs w:val="24"/>
          <w:lang w:val="es-AR"/>
        </w:rPr>
      </w:pPr>
      <w:r>
        <w:rPr>
          <w:rFonts w:ascii="Times New Roman" w:hAnsi="Times New Roman"/>
          <w:b/>
          <w:color w:val="auto"/>
          <w:sz w:val="24"/>
          <w:szCs w:val="24"/>
          <w:lang w:val="es-AR"/>
        </w:rPr>
        <w:t>///CDCIC-064/24</w:t>
      </w:r>
    </w:p>
    <w:p w:rsidR="00B64F8E" w:rsidRDefault="00B64F8E" w:rsidP="00B205D5">
      <w:pPr>
        <w:tabs>
          <w:tab w:val="left" w:pos="5670"/>
        </w:tabs>
        <w:spacing w:line="260" w:lineRule="exact"/>
        <w:jc w:val="both"/>
        <w:rPr>
          <w:rFonts w:ascii="Times New Roman" w:hAnsi="Times New Roman"/>
          <w:b/>
          <w:color w:val="auto"/>
          <w:sz w:val="24"/>
          <w:szCs w:val="24"/>
          <w:lang w:val="es-ES_tradnl"/>
        </w:rPr>
      </w:pPr>
    </w:p>
    <w:p w:rsidR="00B205D5" w:rsidRPr="006F14A0" w:rsidRDefault="002B65E4" w:rsidP="00B205D5">
      <w:pPr>
        <w:tabs>
          <w:tab w:val="left" w:pos="5670"/>
        </w:tabs>
        <w:spacing w:line="260" w:lineRule="exact"/>
        <w:jc w:val="both"/>
        <w:rPr>
          <w:rFonts w:ascii="Times New Roman" w:hAnsi="Times New Roman"/>
          <w:color w:val="auto"/>
          <w:sz w:val="24"/>
          <w:szCs w:val="24"/>
          <w:lang w:val="es-ES_tradnl"/>
        </w:rPr>
      </w:pPr>
      <w:r>
        <w:rPr>
          <w:rFonts w:ascii="Times New Roman" w:hAnsi="Times New Roman"/>
          <w:b/>
          <w:color w:val="auto"/>
          <w:sz w:val="24"/>
          <w:szCs w:val="24"/>
          <w:lang w:val="es-ES_tradnl"/>
        </w:rPr>
        <w:t xml:space="preserve">ARTICULO </w:t>
      </w:r>
      <w:r w:rsidR="00B205D5" w:rsidRPr="006F14A0">
        <w:rPr>
          <w:rFonts w:ascii="Times New Roman" w:hAnsi="Times New Roman"/>
          <w:b/>
          <w:color w:val="auto"/>
          <w:sz w:val="24"/>
          <w:szCs w:val="24"/>
          <w:lang w:val="es-ES_tradnl"/>
        </w:rPr>
        <w:t>2</w:t>
      </w:r>
      <w:r w:rsidR="00B205D5" w:rsidRPr="006F14A0">
        <w:rPr>
          <w:rFonts w:ascii="Times New Roman" w:hAnsi="Times New Roman"/>
          <w:b/>
          <w:color w:val="auto"/>
          <w:sz w:val="24"/>
          <w:szCs w:val="24"/>
          <w:lang w:val="es-ES_tradnl"/>
        </w:rPr>
        <w:sym w:font="Symbol" w:char="00B0"/>
      </w:r>
      <w:r>
        <w:rPr>
          <w:rFonts w:ascii="Times New Roman" w:hAnsi="Times New Roman"/>
          <w:b/>
          <w:color w:val="auto"/>
          <w:sz w:val="24"/>
          <w:szCs w:val="24"/>
          <w:lang w:val="es-ES_tradnl"/>
        </w:rPr>
        <w:t>:</w:t>
      </w:r>
      <w:r w:rsidR="00B205D5" w:rsidRPr="006F14A0">
        <w:rPr>
          <w:rFonts w:ascii="Times New Roman" w:hAnsi="Times New Roman"/>
          <w:color w:val="auto"/>
          <w:sz w:val="24"/>
          <w:szCs w:val="24"/>
          <w:lang w:val="es-ES_tradnl"/>
        </w:rPr>
        <w:t xml:space="preserve"> Por </w:t>
      </w:r>
      <w:r w:rsidR="006F602F">
        <w:rPr>
          <w:rFonts w:ascii="Times New Roman" w:hAnsi="Times New Roman"/>
          <w:color w:val="auto"/>
          <w:sz w:val="24"/>
          <w:szCs w:val="24"/>
          <w:lang w:val="es-ES_tradnl"/>
        </w:rPr>
        <w:t>la prestación de sus servicios la</w:t>
      </w:r>
      <w:r w:rsidR="00B205D5" w:rsidRPr="006F14A0">
        <w:rPr>
          <w:rFonts w:ascii="Times New Roman" w:hAnsi="Times New Roman"/>
          <w:color w:val="auto"/>
          <w:sz w:val="24"/>
          <w:szCs w:val="24"/>
          <w:lang w:val="es-ES_tradnl"/>
        </w:rPr>
        <w:t xml:space="preserve"> docente percibirá una remuneración equivalente </w:t>
      </w:r>
      <w:r w:rsidR="00E55ABA" w:rsidRPr="006F14A0">
        <w:rPr>
          <w:rFonts w:ascii="Times New Roman" w:hAnsi="Times New Roman"/>
          <w:color w:val="auto"/>
          <w:sz w:val="24"/>
          <w:szCs w:val="24"/>
          <w:lang w:val="es-ES_tradnl"/>
        </w:rPr>
        <w:t>a</w:t>
      </w:r>
      <w:r>
        <w:rPr>
          <w:rFonts w:ascii="Times New Roman" w:hAnsi="Times New Roman"/>
          <w:color w:val="auto"/>
          <w:sz w:val="24"/>
          <w:szCs w:val="24"/>
          <w:lang w:val="es-ES_tradnl"/>
        </w:rPr>
        <w:t xml:space="preserve"> un cargo de Ayudante</w:t>
      </w:r>
      <w:r w:rsidR="00B205D5" w:rsidRPr="006F14A0">
        <w:rPr>
          <w:rFonts w:ascii="Times New Roman" w:hAnsi="Times New Roman"/>
          <w:color w:val="auto"/>
          <w:sz w:val="24"/>
          <w:szCs w:val="24"/>
          <w:lang w:val="es-ES_tradnl"/>
        </w:rPr>
        <w:t xml:space="preserve"> de Docencia </w:t>
      </w:r>
      <w:r>
        <w:rPr>
          <w:rFonts w:ascii="Times New Roman" w:hAnsi="Times New Roman"/>
          <w:color w:val="auto"/>
          <w:sz w:val="24"/>
          <w:szCs w:val="24"/>
          <w:lang w:val="es-ES_tradnl"/>
        </w:rPr>
        <w:t xml:space="preserve">“A” </w:t>
      </w:r>
      <w:r w:rsidR="00B205D5" w:rsidRPr="006F14A0">
        <w:rPr>
          <w:rFonts w:ascii="Times New Roman" w:hAnsi="Times New Roman"/>
          <w:color w:val="auto"/>
          <w:sz w:val="24"/>
          <w:szCs w:val="24"/>
          <w:lang w:val="es-ES_tradnl"/>
        </w:rPr>
        <w:t>con dedicación simple.-</w:t>
      </w:r>
    </w:p>
    <w:p w:rsidR="00AB3DCE" w:rsidRDefault="00AB3DCE" w:rsidP="00AB3DCE">
      <w:pPr>
        <w:jc w:val="both"/>
        <w:rPr>
          <w:rFonts w:ascii="Times New Roman" w:hAnsi="Times New Roman"/>
          <w:b/>
          <w:color w:val="auto"/>
          <w:sz w:val="24"/>
          <w:szCs w:val="24"/>
          <w:lang w:val="es-AR" w:eastAsia="es-ES"/>
        </w:rPr>
      </w:pPr>
    </w:p>
    <w:p w:rsidR="005B0FFC" w:rsidRPr="005B0FFC" w:rsidRDefault="005B0FFC" w:rsidP="005B0FFC">
      <w:pPr>
        <w:jc w:val="both"/>
        <w:rPr>
          <w:rFonts w:ascii="Times New Roman" w:hAnsi="Times New Roman"/>
          <w:color w:val="auto"/>
          <w:sz w:val="24"/>
          <w:szCs w:val="24"/>
          <w:lang w:val="es-AR" w:eastAsia="es-ES"/>
        </w:rPr>
      </w:pPr>
      <w:r w:rsidRPr="005B0FFC">
        <w:rPr>
          <w:rFonts w:ascii="Times New Roman" w:hAnsi="Times New Roman"/>
          <w:b/>
          <w:color w:val="auto"/>
          <w:sz w:val="24"/>
          <w:szCs w:val="24"/>
          <w:lang w:val="es-AR" w:eastAsia="es-ES"/>
        </w:rPr>
        <w:t>ARTICULO 3</w:t>
      </w:r>
      <w:r w:rsidRPr="005B0FFC">
        <w:rPr>
          <w:rFonts w:ascii="Times New Roman" w:hAnsi="Times New Roman"/>
          <w:b/>
          <w:color w:val="auto"/>
          <w:sz w:val="24"/>
          <w:szCs w:val="24"/>
          <w:lang w:eastAsia="es-ES"/>
        </w:rPr>
        <w:sym w:font="Symbol" w:char="F0B0"/>
      </w:r>
      <w:r w:rsidRPr="005B0FFC">
        <w:rPr>
          <w:rFonts w:ascii="Times New Roman" w:hAnsi="Times New Roman"/>
          <w:b/>
          <w:color w:val="auto"/>
          <w:sz w:val="24"/>
          <w:szCs w:val="24"/>
          <w:lang w:val="es-AR" w:eastAsia="es-ES"/>
        </w:rPr>
        <w:t>:</w:t>
      </w:r>
      <w:r w:rsidRPr="005B0FFC">
        <w:rPr>
          <w:rFonts w:ascii="Times New Roman" w:hAnsi="Times New Roman"/>
          <w:color w:val="auto"/>
          <w:sz w:val="24"/>
          <w:szCs w:val="24"/>
          <w:lang w:val="es-AR" w:eastAsia="es-ES"/>
        </w:rPr>
        <w:t xml:space="preserve"> La financiación de la contratación mencionada será erogada utilizando los fondos emergentes del bloqueo de un cargo de Ayudante de Docencia “A” con dedicación simple </w:t>
      </w:r>
      <w:r>
        <w:rPr>
          <w:rFonts w:ascii="Times New Roman" w:hAnsi="Times New Roman"/>
          <w:color w:val="auto"/>
          <w:sz w:val="24"/>
          <w:szCs w:val="24"/>
          <w:lang w:val="es-AR" w:eastAsia="es-ES"/>
        </w:rPr>
        <w:t xml:space="preserve">(Cargo de Planta 27028817) </w:t>
      </w:r>
      <w:r w:rsidRPr="005B0FFC">
        <w:rPr>
          <w:rFonts w:ascii="Times New Roman" w:hAnsi="Times New Roman"/>
          <w:color w:val="auto"/>
          <w:sz w:val="24"/>
          <w:szCs w:val="24"/>
          <w:lang w:val="es-AR" w:eastAsia="es-ES"/>
        </w:rPr>
        <w:t>efectuado por resolución CDCIC-031/24 y CDCIC-065/24*Expe. 2236/21.-</w:t>
      </w:r>
    </w:p>
    <w:p w:rsidR="005B0FFC" w:rsidRPr="005B0FFC" w:rsidRDefault="005B0FFC" w:rsidP="005B0FFC">
      <w:pPr>
        <w:tabs>
          <w:tab w:val="left" w:pos="5670"/>
        </w:tabs>
        <w:spacing w:line="260" w:lineRule="exact"/>
        <w:jc w:val="both"/>
        <w:rPr>
          <w:rFonts w:ascii="Times New Roman" w:hAnsi="Times New Roman"/>
          <w:b/>
          <w:color w:val="auto"/>
          <w:sz w:val="24"/>
          <w:szCs w:val="24"/>
          <w:lang w:eastAsia="es-ES"/>
        </w:rPr>
      </w:pPr>
    </w:p>
    <w:p w:rsidR="005B0FFC" w:rsidRPr="005B0FFC" w:rsidRDefault="005B0FFC" w:rsidP="005B0FFC">
      <w:pPr>
        <w:tabs>
          <w:tab w:val="left" w:pos="5670"/>
        </w:tabs>
        <w:spacing w:line="260" w:lineRule="exact"/>
        <w:jc w:val="both"/>
        <w:rPr>
          <w:rFonts w:ascii="Times New Roman" w:hAnsi="Times New Roman"/>
          <w:color w:val="auto"/>
          <w:sz w:val="24"/>
          <w:szCs w:val="24"/>
          <w:lang w:val="es-ES_tradnl" w:eastAsia="es-ES"/>
        </w:rPr>
      </w:pPr>
      <w:r w:rsidRPr="005B0FFC">
        <w:rPr>
          <w:rFonts w:ascii="Times New Roman" w:hAnsi="Times New Roman"/>
          <w:b/>
          <w:color w:val="auto"/>
          <w:sz w:val="24"/>
          <w:szCs w:val="24"/>
          <w:lang w:eastAsia="es-ES"/>
        </w:rPr>
        <w:t>ARTICULO 4</w:t>
      </w:r>
      <w:r w:rsidRPr="005B0FFC">
        <w:rPr>
          <w:rFonts w:ascii="Times New Roman" w:hAnsi="Times New Roman"/>
          <w:b/>
          <w:color w:val="auto"/>
          <w:sz w:val="24"/>
          <w:szCs w:val="24"/>
          <w:lang w:eastAsia="es-ES"/>
        </w:rPr>
        <w:sym w:font="Symbol" w:char="F0B0"/>
      </w:r>
      <w:r w:rsidRPr="005B0FFC">
        <w:rPr>
          <w:rFonts w:ascii="Times New Roman" w:hAnsi="Times New Roman"/>
          <w:b/>
          <w:color w:val="auto"/>
          <w:sz w:val="24"/>
          <w:szCs w:val="24"/>
          <w:lang w:eastAsia="es-ES"/>
        </w:rPr>
        <w:t>:</w:t>
      </w:r>
      <w:r w:rsidRPr="005B0FFC">
        <w:rPr>
          <w:rFonts w:ascii="Times New Roman" w:hAnsi="Times New Roman"/>
          <w:color w:val="auto"/>
          <w:sz w:val="24"/>
          <w:szCs w:val="24"/>
          <w:lang w:eastAsia="es-ES"/>
        </w:rPr>
        <w:t xml:space="preserve"> </w:t>
      </w:r>
      <w:r w:rsidRPr="005B0FFC">
        <w:rPr>
          <w:rFonts w:ascii="Times New Roman" w:hAnsi="Times New Roman"/>
          <w:color w:val="auto"/>
          <w:sz w:val="24"/>
          <w:szCs w:val="24"/>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5B0FFC" w:rsidRPr="005B0FFC" w:rsidRDefault="005B0FFC" w:rsidP="005B0FFC">
      <w:pPr>
        <w:jc w:val="both"/>
        <w:rPr>
          <w:rFonts w:ascii="Times New Roman" w:hAnsi="Times New Roman"/>
          <w:color w:val="auto"/>
          <w:sz w:val="24"/>
          <w:szCs w:val="24"/>
          <w:lang w:eastAsia="es-AR"/>
        </w:rPr>
      </w:pPr>
    </w:p>
    <w:p w:rsidR="002B4161" w:rsidRPr="002B4161" w:rsidRDefault="002B4161" w:rsidP="002B4161">
      <w:pPr>
        <w:tabs>
          <w:tab w:val="left" w:pos="5670"/>
        </w:tabs>
        <w:spacing w:line="260" w:lineRule="exact"/>
        <w:jc w:val="both"/>
        <w:rPr>
          <w:rFonts w:ascii="Times New Roman" w:hAnsi="Times New Roman"/>
          <w:b/>
          <w:color w:val="auto"/>
          <w:sz w:val="24"/>
          <w:szCs w:val="24"/>
          <w:lang w:eastAsia="es-ES"/>
        </w:rPr>
      </w:pPr>
    </w:p>
    <w:p w:rsidR="006F602F" w:rsidRDefault="006F602F" w:rsidP="002B4161">
      <w:pPr>
        <w:tabs>
          <w:tab w:val="left" w:pos="5670"/>
        </w:tabs>
        <w:spacing w:line="260" w:lineRule="exact"/>
        <w:jc w:val="both"/>
        <w:rPr>
          <w:rFonts w:ascii="Times New Roman" w:hAnsi="Times New Roman"/>
          <w:b/>
          <w:color w:val="auto"/>
          <w:sz w:val="24"/>
          <w:szCs w:val="24"/>
          <w:lang w:eastAsia="es-ES"/>
        </w:rPr>
      </w:pPr>
    </w:p>
    <w:p w:rsidR="006F602F" w:rsidRDefault="006F602F" w:rsidP="002B4161">
      <w:pPr>
        <w:tabs>
          <w:tab w:val="left" w:pos="5670"/>
        </w:tabs>
        <w:spacing w:line="260" w:lineRule="exact"/>
        <w:jc w:val="both"/>
        <w:rPr>
          <w:rFonts w:ascii="Times New Roman" w:hAnsi="Times New Roman"/>
          <w:b/>
          <w:color w:val="auto"/>
          <w:sz w:val="24"/>
          <w:szCs w:val="24"/>
          <w:lang w:eastAsia="es-ES"/>
        </w:rPr>
      </w:pPr>
    </w:p>
    <w:p w:rsidR="002B4161" w:rsidRPr="002B4161" w:rsidRDefault="002B4161" w:rsidP="002B4161">
      <w:pPr>
        <w:jc w:val="both"/>
        <w:rPr>
          <w:rFonts w:ascii="Times New Roman" w:hAnsi="Times New Roman"/>
          <w:b/>
          <w:color w:val="auto"/>
          <w:sz w:val="24"/>
          <w:lang w:val="es-ES_tradnl"/>
        </w:rPr>
      </w:pPr>
    </w:p>
    <w:p w:rsidR="001D60FB" w:rsidRPr="001D60FB" w:rsidRDefault="001D60FB" w:rsidP="001D60FB">
      <w:pPr>
        <w:jc w:val="both"/>
        <w:rPr>
          <w:rFonts w:ascii="Times New Roman" w:hAnsi="Times New Roman"/>
          <w:color w:val="auto"/>
          <w:sz w:val="24"/>
          <w:lang w:val="es-ES_tradnl"/>
        </w:rPr>
      </w:pPr>
    </w:p>
    <w:p w:rsidR="002B65E4" w:rsidRDefault="002B65E4" w:rsidP="002B65E4">
      <w:pPr>
        <w:tabs>
          <w:tab w:val="left" w:pos="5670"/>
        </w:tabs>
        <w:spacing w:line="260" w:lineRule="exact"/>
        <w:jc w:val="both"/>
        <w:rPr>
          <w:rFonts w:ascii="Times New Roman" w:hAnsi="Times New Roman"/>
          <w:b/>
          <w:color w:val="auto"/>
          <w:sz w:val="24"/>
          <w:szCs w:val="24"/>
          <w:lang w:val="es-ES_tradnl"/>
        </w:rPr>
      </w:pPr>
    </w:p>
    <w:p w:rsidR="0014123D" w:rsidRPr="006F14A0" w:rsidRDefault="0014123D" w:rsidP="00B205D5">
      <w:pPr>
        <w:overflowPunct w:val="0"/>
        <w:autoSpaceDE w:val="0"/>
        <w:autoSpaceDN w:val="0"/>
        <w:adjustRightInd w:val="0"/>
        <w:jc w:val="both"/>
        <w:textAlignment w:val="baseline"/>
        <w:rPr>
          <w:rFonts w:ascii="Times New Roman" w:hAnsi="Times New Roman"/>
          <w:color w:val="auto"/>
          <w:sz w:val="24"/>
          <w:lang w:val="es-ES_tradnl" w:eastAsia="es-ES"/>
        </w:rPr>
      </w:pPr>
    </w:p>
    <w:sectPr w:rsidR="0014123D" w:rsidRPr="006F14A0" w:rsidSect="006F14A0">
      <w:pgSz w:w="11907" w:h="16840" w:code="9"/>
      <w:pgMar w:top="2835" w:right="567" w:bottom="851" w:left="2268" w:header="0" w:footer="0" w:gutter="0"/>
      <w:cols w:space="720"/>
      <w:docGrid w:linePitch="2176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0"/>
  <w:activeWritingStyle w:appName="MSWord" w:lang="es-ES_tradnl" w:vendorID="64" w:dllVersion="4096" w:nlCheck="1" w:checkStyle="0"/>
  <w:activeWritingStyle w:appName="MSWord" w:lang="es-AR" w:vendorID="64" w:dllVersion="4096" w:nlCheck="1" w:checkStyle="0"/>
  <w:activeWritingStyle w:appName="MSWord" w:lang="es-ES" w:vendorID="64" w:dllVersion="4096" w:nlCheck="1" w:checkStyle="0"/>
  <w:activeWritingStyle w:appName="MSWord" w:lang="pt-BR" w:vendorID="64" w:dllVersion="4096" w:nlCheck="1" w:checkStyle="0"/>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524B5"/>
    <w:rsid w:val="00064224"/>
    <w:rsid w:val="00067972"/>
    <w:rsid w:val="00070790"/>
    <w:rsid w:val="00074BCF"/>
    <w:rsid w:val="000A7307"/>
    <w:rsid w:val="000C6DF1"/>
    <w:rsid w:val="000D3351"/>
    <w:rsid w:val="000D6DD4"/>
    <w:rsid w:val="000F7777"/>
    <w:rsid w:val="0011687E"/>
    <w:rsid w:val="0014123D"/>
    <w:rsid w:val="001459AC"/>
    <w:rsid w:val="0015181C"/>
    <w:rsid w:val="001560CA"/>
    <w:rsid w:val="001A1A2B"/>
    <w:rsid w:val="001B03DA"/>
    <w:rsid w:val="001C700E"/>
    <w:rsid w:val="001D5EDF"/>
    <w:rsid w:val="001D60FB"/>
    <w:rsid w:val="001F1E66"/>
    <w:rsid w:val="0020282A"/>
    <w:rsid w:val="002068C8"/>
    <w:rsid w:val="002170A8"/>
    <w:rsid w:val="00243FE3"/>
    <w:rsid w:val="002B4161"/>
    <w:rsid w:val="002B65E4"/>
    <w:rsid w:val="002D1E1D"/>
    <w:rsid w:val="002D239D"/>
    <w:rsid w:val="002D7509"/>
    <w:rsid w:val="002E7710"/>
    <w:rsid w:val="002F37F6"/>
    <w:rsid w:val="00344CDC"/>
    <w:rsid w:val="00351D00"/>
    <w:rsid w:val="00352EB1"/>
    <w:rsid w:val="00354C18"/>
    <w:rsid w:val="003556AC"/>
    <w:rsid w:val="0037519B"/>
    <w:rsid w:val="00381039"/>
    <w:rsid w:val="003817BE"/>
    <w:rsid w:val="00394D52"/>
    <w:rsid w:val="003C1741"/>
    <w:rsid w:val="003D22A1"/>
    <w:rsid w:val="003F1441"/>
    <w:rsid w:val="00402D5F"/>
    <w:rsid w:val="004341D8"/>
    <w:rsid w:val="0043739E"/>
    <w:rsid w:val="0045645B"/>
    <w:rsid w:val="00480CFF"/>
    <w:rsid w:val="004E0D13"/>
    <w:rsid w:val="0050306B"/>
    <w:rsid w:val="00550879"/>
    <w:rsid w:val="00571DFA"/>
    <w:rsid w:val="00576E3A"/>
    <w:rsid w:val="0058732F"/>
    <w:rsid w:val="00587390"/>
    <w:rsid w:val="005B0FFC"/>
    <w:rsid w:val="005B5D45"/>
    <w:rsid w:val="005C2993"/>
    <w:rsid w:val="005E24C3"/>
    <w:rsid w:val="005E7FF0"/>
    <w:rsid w:val="006034A8"/>
    <w:rsid w:val="00607F46"/>
    <w:rsid w:val="006175A9"/>
    <w:rsid w:val="00625B22"/>
    <w:rsid w:val="00625B39"/>
    <w:rsid w:val="0063054D"/>
    <w:rsid w:val="00636926"/>
    <w:rsid w:val="00640E8B"/>
    <w:rsid w:val="006508EE"/>
    <w:rsid w:val="00654352"/>
    <w:rsid w:val="006723C0"/>
    <w:rsid w:val="0067618A"/>
    <w:rsid w:val="00691848"/>
    <w:rsid w:val="006C2427"/>
    <w:rsid w:val="006D4E9D"/>
    <w:rsid w:val="006E23D2"/>
    <w:rsid w:val="006F14A0"/>
    <w:rsid w:val="006F602F"/>
    <w:rsid w:val="00716025"/>
    <w:rsid w:val="007232C1"/>
    <w:rsid w:val="00734F37"/>
    <w:rsid w:val="00736676"/>
    <w:rsid w:val="00740B2A"/>
    <w:rsid w:val="00742959"/>
    <w:rsid w:val="007518FA"/>
    <w:rsid w:val="007613B0"/>
    <w:rsid w:val="00772346"/>
    <w:rsid w:val="007774FC"/>
    <w:rsid w:val="00780362"/>
    <w:rsid w:val="00782ACF"/>
    <w:rsid w:val="007A4080"/>
    <w:rsid w:val="007B4AAB"/>
    <w:rsid w:val="007D10AC"/>
    <w:rsid w:val="007D2465"/>
    <w:rsid w:val="007D4452"/>
    <w:rsid w:val="007E0270"/>
    <w:rsid w:val="00827CFF"/>
    <w:rsid w:val="00842C76"/>
    <w:rsid w:val="0085049A"/>
    <w:rsid w:val="00850D41"/>
    <w:rsid w:val="008724F8"/>
    <w:rsid w:val="008755AA"/>
    <w:rsid w:val="008A4C2F"/>
    <w:rsid w:val="008C50C9"/>
    <w:rsid w:val="008E1D23"/>
    <w:rsid w:val="008F55D5"/>
    <w:rsid w:val="00901DB6"/>
    <w:rsid w:val="00905D16"/>
    <w:rsid w:val="00916972"/>
    <w:rsid w:val="0092478E"/>
    <w:rsid w:val="0093666F"/>
    <w:rsid w:val="00957F6C"/>
    <w:rsid w:val="00966C00"/>
    <w:rsid w:val="00967007"/>
    <w:rsid w:val="009A0224"/>
    <w:rsid w:val="009A541F"/>
    <w:rsid w:val="009C3CDB"/>
    <w:rsid w:val="009C66B9"/>
    <w:rsid w:val="009D7BC8"/>
    <w:rsid w:val="009E64CF"/>
    <w:rsid w:val="00A003F0"/>
    <w:rsid w:val="00A046CE"/>
    <w:rsid w:val="00A12D9E"/>
    <w:rsid w:val="00A142AA"/>
    <w:rsid w:val="00A25227"/>
    <w:rsid w:val="00A3364D"/>
    <w:rsid w:val="00A47978"/>
    <w:rsid w:val="00A5426C"/>
    <w:rsid w:val="00A6760B"/>
    <w:rsid w:val="00A8060E"/>
    <w:rsid w:val="00A84F43"/>
    <w:rsid w:val="00AA51A7"/>
    <w:rsid w:val="00AA63F7"/>
    <w:rsid w:val="00AA7FBC"/>
    <w:rsid w:val="00AB29F2"/>
    <w:rsid w:val="00AB3DCE"/>
    <w:rsid w:val="00AB5D34"/>
    <w:rsid w:val="00B02381"/>
    <w:rsid w:val="00B205D5"/>
    <w:rsid w:val="00B21734"/>
    <w:rsid w:val="00B4310A"/>
    <w:rsid w:val="00B518D8"/>
    <w:rsid w:val="00B64F8E"/>
    <w:rsid w:val="00B67868"/>
    <w:rsid w:val="00B72D6A"/>
    <w:rsid w:val="00B862D9"/>
    <w:rsid w:val="00B958E5"/>
    <w:rsid w:val="00B979DD"/>
    <w:rsid w:val="00BA5D20"/>
    <w:rsid w:val="00BC1168"/>
    <w:rsid w:val="00BC4762"/>
    <w:rsid w:val="00BD2890"/>
    <w:rsid w:val="00BE493E"/>
    <w:rsid w:val="00C40936"/>
    <w:rsid w:val="00C47263"/>
    <w:rsid w:val="00C624C2"/>
    <w:rsid w:val="00C63F7F"/>
    <w:rsid w:val="00C856CE"/>
    <w:rsid w:val="00CA404E"/>
    <w:rsid w:val="00CC22DE"/>
    <w:rsid w:val="00CF3F17"/>
    <w:rsid w:val="00D17171"/>
    <w:rsid w:val="00D3152A"/>
    <w:rsid w:val="00D42787"/>
    <w:rsid w:val="00D50E44"/>
    <w:rsid w:val="00D553C3"/>
    <w:rsid w:val="00D636C3"/>
    <w:rsid w:val="00D8723D"/>
    <w:rsid w:val="00DA7A31"/>
    <w:rsid w:val="00DB279A"/>
    <w:rsid w:val="00DB7265"/>
    <w:rsid w:val="00DC40B9"/>
    <w:rsid w:val="00E03C37"/>
    <w:rsid w:val="00E16452"/>
    <w:rsid w:val="00E43D86"/>
    <w:rsid w:val="00E54A49"/>
    <w:rsid w:val="00E55ABA"/>
    <w:rsid w:val="00E61EA2"/>
    <w:rsid w:val="00E70D6C"/>
    <w:rsid w:val="00E73B31"/>
    <w:rsid w:val="00E9175B"/>
    <w:rsid w:val="00EC0596"/>
    <w:rsid w:val="00EC4B2C"/>
    <w:rsid w:val="00ED6AEC"/>
    <w:rsid w:val="00EE5FC3"/>
    <w:rsid w:val="00EF3714"/>
    <w:rsid w:val="00F11F41"/>
    <w:rsid w:val="00F15A1D"/>
    <w:rsid w:val="00F24423"/>
    <w:rsid w:val="00F313D4"/>
    <w:rsid w:val="00F554D8"/>
    <w:rsid w:val="00F62B03"/>
    <w:rsid w:val="00F75A27"/>
    <w:rsid w:val="00F82106"/>
    <w:rsid w:val="00F969AF"/>
    <w:rsid w:val="00FA26FE"/>
    <w:rsid w:val="00FA2BE8"/>
    <w:rsid w:val="00FD686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 w:type="character" w:customStyle="1" w:styleId="textoComun">
    <w:name w:val="textoComun"/>
    <w:rsid w:val="00D636C3"/>
    <w:rPr>
      <w:sz w:val="24"/>
      <w:szCs w:val="24"/>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2016-03-22T15:59:00Z</cp:lastPrinted>
  <dcterms:created xsi:type="dcterms:W3CDTF">2025-07-06T20:18:00Z</dcterms:created>
  <dcterms:modified xsi:type="dcterms:W3CDTF">2025-07-06T20:18:00Z</dcterms:modified>
</cp:coreProperties>
</file>