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53817" w14:textId="53A7827E" w:rsidR="00512BB3" w:rsidRDefault="001C2188" w:rsidP="00682C2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CDCIC-076</w:t>
      </w:r>
      <w:r w:rsidR="00B35359">
        <w:rPr>
          <w:rStyle w:val="textoNegrita"/>
          <w:rFonts w:ascii="Times New Roman" w:hAnsi="Times New Roman" w:cs="Times New Roman"/>
        </w:rPr>
        <w:t>/24</w:t>
      </w:r>
    </w:p>
    <w:p w14:paraId="76D57510" w14:textId="295603A4" w:rsidR="00A73A2A" w:rsidRDefault="00EA1902" w:rsidP="00682C21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682C21">
        <w:rPr>
          <w:rStyle w:val="textoNegrita"/>
          <w:rFonts w:ascii="Times New Roman" w:hAnsi="Times New Roman" w:cs="Times New Roman"/>
        </w:rPr>
        <w:t xml:space="preserve"> </w:t>
      </w:r>
    </w:p>
    <w:p w14:paraId="75F8D52E" w14:textId="6FE5A237" w:rsidR="00C013D8" w:rsidRDefault="00C013D8" w:rsidP="007453B7">
      <w:pPr>
        <w:ind w:firstLine="3402"/>
        <w:rPr>
          <w:rFonts w:ascii="Times New Roman" w:hAnsi="Times New Roman" w:cs="Times New Roman"/>
        </w:rPr>
      </w:pPr>
    </w:p>
    <w:p w14:paraId="578D0CA5" w14:textId="77777777" w:rsidR="00682C21" w:rsidRPr="003D6FAB" w:rsidRDefault="00682C21" w:rsidP="007453B7">
      <w:pPr>
        <w:ind w:firstLine="3402"/>
        <w:rPr>
          <w:rFonts w:ascii="Times New Roman" w:hAnsi="Times New Roman" w:cs="Times New Roman"/>
        </w:rPr>
      </w:pPr>
    </w:p>
    <w:p w14:paraId="661734FA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14:paraId="235850FC" w14:textId="77777777" w:rsidR="00F5097A" w:rsidRDefault="00F5097A" w:rsidP="00C013D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La Resolución </w:t>
      </w:r>
      <w:r w:rsidRPr="00F5097A">
        <w:rPr>
          <w:rStyle w:val="textoComun"/>
          <w:rFonts w:ascii="Times New Roman" w:hAnsi="Times New Roman" w:cs="Times New Roman"/>
        </w:rPr>
        <w:t>Ministerial N° 1870/16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mediante la cua</w:t>
      </w:r>
      <w:r w:rsidRPr="00F5097A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 xml:space="preserve"> se crea</w:t>
      </w:r>
      <w:r w:rsidRPr="00F5097A">
        <w:rPr>
          <w:rStyle w:val="textoComun"/>
          <w:rFonts w:ascii="Times New Roman" w:hAnsi="Times New Roman" w:cs="Times New Roman"/>
        </w:rPr>
        <w:t xml:space="preserve"> Sistema Nacional de </w:t>
      </w:r>
      <w:r>
        <w:rPr>
          <w:rStyle w:val="textoComun"/>
          <w:rFonts w:ascii="Times New Roman" w:hAnsi="Times New Roman" w:cs="Times New Roman"/>
        </w:rPr>
        <w:t>Reconocimiento Académico (SNRA);</w:t>
      </w:r>
    </w:p>
    <w:p w14:paraId="0E27982F" w14:textId="77777777" w:rsidR="00F5097A" w:rsidRDefault="00F5097A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</w:t>
      </w:r>
    </w:p>
    <w:p w14:paraId="2006053D" w14:textId="63883979" w:rsidR="004B7BE4" w:rsidRDefault="00BE42DB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 xml:space="preserve">el alumno </w:t>
      </w:r>
      <w:r w:rsidR="00B35359">
        <w:rPr>
          <w:rFonts w:ascii="Times New Roman" w:hAnsi="Times New Roman" w:cs="Times New Roman"/>
          <w:sz w:val="24"/>
          <w:szCs w:val="24"/>
          <w:lang w:val="es-ES_tradnl"/>
        </w:rPr>
        <w:t xml:space="preserve">Pedro D. </w:t>
      </w:r>
      <w:proofErr w:type="spellStart"/>
      <w:r w:rsidR="00B35359">
        <w:rPr>
          <w:rFonts w:ascii="Times New Roman" w:hAnsi="Times New Roman" w:cs="Times New Roman"/>
          <w:sz w:val="24"/>
          <w:szCs w:val="24"/>
          <w:lang w:val="es-ES_tradnl"/>
        </w:rPr>
        <w:t>Morone</w:t>
      </w:r>
      <w:proofErr w:type="spellEnd"/>
      <w:r w:rsidR="00B35359">
        <w:rPr>
          <w:rFonts w:ascii="Times New Roman" w:hAnsi="Times New Roman" w:cs="Times New Roman"/>
          <w:sz w:val="24"/>
          <w:szCs w:val="24"/>
          <w:lang w:val="es-ES_tradnl"/>
        </w:rPr>
        <w:t xml:space="preserve"> (LU 134799</w:t>
      </w:r>
      <w:r w:rsidR="00F5097A" w:rsidRPr="00F5097A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>: y</w:t>
      </w:r>
    </w:p>
    <w:p w14:paraId="2203B78C" w14:textId="77777777" w:rsidR="00BB1E39" w:rsidRPr="00F5097A" w:rsidRDefault="00BB1E39" w:rsidP="00F5097A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  <w:lang w:val="es-ES_tradnl"/>
        </w:rPr>
      </w:pPr>
    </w:p>
    <w:p w14:paraId="03A54D28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14:paraId="778D9C18" w14:textId="613644A3" w:rsidR="00F5097A" w:rsidRDefault="00CE6BF4" w:rsidP="00CE6BF4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 w:rsidR="00B35359">
        <w:rPr>
          <w:rStyle w:val="textoComun"/>
          <w:rFonts w:ascii="Times New Roman" w:hAnsi="Times New Roman" w:cs="Times New Roman"/>
        </w:rPr>
        <w:t xml:space="preserve"> el Sr. </w:t>
      </w:r>
      <w:proofErr w:type="spellStart"/>
      <w:r w:rsidR="00B35359">
        <w:rPr>
          <w:rStyle w:val="textoComun"/>
          <w:rFonts w:ascii="Times New Roman" w:hAnsi="Times New Roman" w:cs="Times New Roman"/>
        </w:rPr>
        <w:t>Morone</w:t>
      </w:r>
      <w:proofErr w:type="spellEnd"/>
      <w:r w:rsidR="00F5097A">
        <w:rPr>
          <w:rStyle w:val="textoComun"/>
          <w:rFonts w:ascii="Times New Roman" w:hAnsi="Times New Roman" w:cs="Times New Roman"/>
        </w:rPr>
        <w:t xml:space="preserve"> es alumno regular </w:t>
      </w:r>
      <w:r w:rsidR="00682C21">
        <w:rPr>
          <w:rStyle w:val="textoComun"/>
          <w:rFonts w:ascii="Times New Roman" w:hAnsi="Times New Roman" w:cs="Times New Roman"/>
        </w:rPr>
        <w:t xml:space="preserve">de </w:t>
      </w:r>
      <w:r w:rsidR="001C2188">
        <w:rPr>
          <w:rStyle w:val="textoComun"/>
          <w:rFonts w:ascii="Times New Roman" w:hAnsi="Times New Roman" w:cs="Times New Roman"/>
        </w:rPr>
        <w:t>la carrera Ingeniería Electrónica – Plan 2006</w:t>
      </w:r>
      <w:r w:rsidR="00F5097A">
        <w:rPr>
          <w:rStyle w:val="textoComun"/>
          <w:rFonts w:ascii="Times New Roman" w:hAnsi="Times New Roman" w:cs="Times New Roman"/>
        </w:rPr>
        <w:t xml:space="preserve"> y realizó</w:t>
      </w:r>
      <w:r w:rsidR="000615F0">
        <w:rPr>
          <w:rStyle w:val="textoComun"/>
          <w:rFonts w:ascii="Times New Roman" w:hAnsi="Times New Roman" w:cs="Times New Roman"/>
        </w:rPr>
        <w:t xml:space="preserve">, durante el presente año, </w:t>
      </w:r>
      <w:r w:rsidR="001C2188">
        <w:rPr>
          <w:rStyle w:val="textoComun"/>
          <w:rFonts w:ascii="Times New Roman" w:hAnsi="Times New Roman" w:cs="Times New Roman"/>
        </w:rPr>
        <w:t>una inscripción en cursado p</w:t>
      </w:r>
      <w:r w:rsidR="00B35359">
        <w:rPr>
          <w:rStyle w:val="textoComun"/>
          <w:rFonts w:ascii="Times New Roman" w:hAnsi="Times New Roman" w:cs="Times New Roman"/>
        </w:rPr>
        <w:t>aralelo en la carrera Ingeniería en Computación – Plan 2013</w:t>
      </w:r>
      <w:r w:rsidR="000615F0">
        <w:rPr>
          <w:rStyle w:val="textoComun"/>
          <w:rFonts w:ascii="Times New Roman" w:hAnsi="Times New Roman" w:cs="Times New Roman"/>
        </w:rPr>
        <w:t>;</w:t>
      </w:r>
    </w:p>
    <w:p w14:paraId="0EAA3723" w14:textId="7EC56351" w:rsidR="000615F0" w:rsidRPr="0011765B" w:rsidRDefault="000615F0" w:rsidP="000615F0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para poder avanzar en sus estudios en esta última carrera solicitó el </w:t>
      </w:r>
      <w:r w:rsidRPr="0011765B">
        <w:rPr>
          <w:rStyle w:val="textoComun"/>
          <w:rFonts w:ascii="Times New Roman" w:hAnsi="Times New Roman" w:cs="Times New Roman"/>
        </w:rPr>
        <w:t xml:space="preserve">reconocimiento de materias aprobadas </w:t>
      </w:r>
      <w:r w:rsidR="003549FA" w:rsidRPr="0011765B">
        <w:rPr>
          <w:rStyle w:val="textoComun"/>
          <w:rFonts w:ascii="Times New Roman" w:hAnsi="Times New Roman" w:cs="Times New Roman"/>
        </w:rPr>
        <w:t>oportunamente</w:t>
      </w:r>
      <w:r w:rsidR="00682C21">
        <w:rPr>
          <w:rStyle w:val="textoComun"/>
          <w:rFonts w:ascii="Times New Roman" w:hAnsi="Times New Roman" w:cs="Times New Roman"/>
        </w:rPr>
        <w:t xml:space="preserve"> en Ingeniería Industrial</w:t>
      </w:r>
      <w:r w:rsidRPr="0011765B">
        <w:rPr>
          <w:rStyle w:val="textoComun"/>
          <w:rFonts w:ascii="Times New Roman" w:hAnsi="Times New Roman" w:cs="Times New Roman"/>
        </w:rPr>
        <w:t>;</w:t>
      </w:r>
    </w:p>
    <w:p w14:paraId="1256FF2C" w14:textId="570AF332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14:paraId="5A20B27C" w14:textId="7968F70A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estas equivalencias deben ser consideradas dentro del trayecto formativo </w:t>
      </w:r>
      <w:r w:rsidR="003274D8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 la carrera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y por consiguiente no son analizadas de manera individual por el Departamento Académico disciplinar correspondiente, como ocurre habitualmente con las solicitudes de equivalencias;</w:t>
      </w:r>
    </w:p>
    <w:p w14:paraId="3311FB47" w14:textId="05CA6AC9" w:rsidR="000615F0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por esta razón </w:t>
      </w:r>
      <w:r w:rsidR="00CE6BF4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la Comisión de Asuntos Académicos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del DCIC 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analizó el pedido de equivalencias presentado por el mismo en el marco del </w:t>
      </w:r>
      <w:r w:rsidR="003549FA" w:rsidRPr="0011765B">
        <w:rPr>
          <w:rFonts w:ascii="Times New Roman" w:hAnsi="Times New Roman" w:cs="Times New Roman"/>
          <w:sz w:val="24"/>
          <w:szCs w:val="24"/>
          <w:lang w:val="es-ES_tradnl"/>
        </w:rPr>
        <w:t>Sistema Nacional de Reconocimiento Académico y el reconocimiento de trayectos formativos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 en el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cual participan ambas carreras involucradas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y resolvió otorgar lo solicitado;</w:t>
      </w:r>
    </w:p>
    <w:p w14:paraId="53E1AA29" w14:textId="073FEAE9"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="00B35359">
        <w:rPr>
          <w:rStyle w:val="textoComun"/>
          <w:rFonts w:ascii="Times New Roman" w:hAnsi="Times New Roman" w:cs="Times New Roman"/>
        </w:rPr>
        <w:t>,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B35359">
        <w:rPr>
          <w:rStyle w:val="textoComun"/>
          <w:rFonts w:ascii="Times New Roman" w:hAnsi="Times New Roman" w:cs="Times New Roman"/>
        </w:rPr>
        <w:t>19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B35359">
        <w:rPr>
          <w:rStyle w:val="textoComun"/>
          <w:rFonts w:ascii="Times New Roman" w:hAnsi="Times New Roman" w:cs="Times New Roman"/>
        </w:rPr>
        <w:t>marzo</w:t>
      </w:r>
      <w:r w:rsidR="000615F0">
        <w:rPr>
          <w:rStyle w:val="textoComun"/>
          <w:rFonts w:ascii="Times New Roman" w:hAnsi="Times New Roman" w:cs="Times New Roman"/>
        </w:rPr>
        <w:t xml:space="preserve"> </w:t>
      </w:r>
      <w:r w:rsidR="00B35359">
        <w:rPr>
          <w:rStyle w:val="textoComun"/>
          <w:rFonts w:ascii="Times New Roman" w:hAnsi="Times New Roman" w:cs="Times New Roman"/>
        </w:rPr>
        <w:t>de 2024,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14:paraId="1349B8CB" w14:textId="77777777"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14:paraId="0E430BAE" w14:textId="77777777"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14:paraId="3D23D413" w14:textId="77777777"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14:paraId="0B5A1B13" w14:textId="490E3AC9" w:rsidR="00D83B12" w:rsidRDefault="00442B6E" w:rsidP="00D83B1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lastRenderedPageBreak/>
        <w:t>/// CDCIC-076</w:t>
      </w:r>
      <w:r w:rsidR="00B35359">
        <w:rPr>
          <w:rStyle w:val="textoComun"/>
          <w:rFonts w:ascii="Times New Roman" w:hAnsi="Times New Roman" w:cs="Times New Roman"/>
          <w:b/>
        </w:rPr>
        <w:t>/24</w:t>
      </w:r>
    </w:p>
    <w:p w14:paraId="65FBE3AC" w14:textId="77777777" w:rsidR="00D83B12" w:rsidRDefault="00D83B12" w:rsidP="00154066">
      <w:pPr>
        <w:jc w:val="center"/>
        <w:rPr>
          <w:rStyle w:val="textoNegrita"/>
          <w:rFonts w:ascii="Times New Roman" w:hAnsi="Times New Roman" w:cs="Times New Roman"/>
        </w:rPr>
      </w:pPr>
    </w:p>
    <w:p w14:paraId="228BA9C8" w14:textId="1C82EE47"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14:paraId="60FEF91E" w14:textId="530C5E1A" w:rsidR="0011765B" w:rsidRPr="00E76DDC" w:rsidRDefault="0011765B" w:rsidP="0011765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</w:p>
    <w:p w14:paraId="3BA825D2" w14:textId="48504485" w:rsidR="00C77008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0615F0">
        <w:rPr>
          <w:rStyle w:val="textoComun"/>
          <w:rFonts w:ascii="Times New Roman" w:hAnsi="Times New Roman" w:cs="Times New Roman"/>
        </w:rPr>
        <w:t>l alumno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B35359">
        <w:rPr>
          <w:rStyle w:val="textoComun"/>
          <w:rFonts w:ascii="Times New Roman" w:hAnsi="Times New Roman" w:cs="Times New Roman"/>
          <w:b/>
        </w:rPr>
        <w:t>Pedro David MORONE (LU: 134799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14:paraId="23FE170B" w14:textId="77777777" w:rsidR="005241B4" w:rsidRDefault="005241B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20"/>
      </w:tblGrid>
      <w:tr w:rsidR="005241B4" w:rsidRPr="005241B4" w14:paraId="12E998ED" w14:textId="77777777" w:rsidTr="00C77008">
        <w:trPr>
          <w:trHeight w:val="300"/>
        </w:trPr>
        <w:tc>
          <w:tcPr>
            <w:tcW w:w="8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6B3B8" w14:textId="77777777" w:rsidR="005241B4" w:rsidRPr="005241B4" w:rsidRDefault="005241B4" w:rsidP="00524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241B4" w:rsidRPr="005241B4" w14:paraId="0B81EACC" w14:textId="77777777" w:rsidTr="00C77008">
        <w:trPr>
          <w:trHeight w:val="615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71F9" w14:textId="3067BCF2" w:rsidR="005241B4" w:rsidRPr="005241B4" w:rsidRDefault="005241B4" w:rsidP="000615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Ingeniería </w:t>
            </w:r>
            <w:r w:rsidR="001C2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Electrónica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D27EF" w14:textId="6B95CFE2" w:rsidR="005241B4" w:rsidRPr="005241B4" w:rsidRDefault="00B35359" w:rsidP="00682C2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Ingeniería en </w:t>
            </w:r>
            <w:r w:rsidR="001C2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</w:p>
        </w:tc>
      </w:tr>
      <w:tr w:rsidR="005241B4" w:rsidRPr="005241B4" w14:paraId="33D1911A" w14:textId="77777777" w:rsidTr="00C77008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47F6" w14:textId="0749B7BE" w:rsidR="005241B4" w:rsidRPr="005241B4" w:rsidRDefault="001C2188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2006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7684" w14:textId="298AE9CC" w:rsidR="005241B4" w:rsidRPr="005241B4" w:rsidRDefault="00B35359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2013</w:t>
            </w:r>
            <w:bookmarkStart w:id="0" w:name="_GoBack"/>
            <w:bookmarkEnd w:id="0"/>
          </w:p>
        </w:tc>
      </w:tr>
      <w:tr w:rsidR="005241B4" w:rsidRPr="005241B4" w14:paraId="18CED41D" w14:textId="77777777" w:rsidTr="00C7700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62B2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0EC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853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4714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7D1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D4DC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0615F0" w:rsidRPr="005241B4" w14:paraId="4E4C70FC" w14:textId="77777777" w:rsidTr="00D83B12">
        <w:trPr>
          <w:trHeight w:val="6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C2E5B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5539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B4062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Álgebra y Geometría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DBF2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C5C7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5912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34EAA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Elementos de Álgebra y Geometría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DB4C4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14:paraId="1595A386" w14:textId="430DEAB6" w:rsidR="00682C21" w:rsidRDefault="00682C21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14:paraId="43ECD1F9" w14:textId="77777777"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54BC"/>
    <w:rsid w:val="00050DBD"/>
    <w:rsid w:val="000568A4"/>
    <w:rsid w:val="000615F0"/>
    <w:rsid w:val="00066F0E"/>
    <w:rsid w:val="000B24A4"/>
    <w:rsid w:val="0011765B"/>
    <w:rsid w:val="00142B22"/>
    <w:rsid w:val="00143715"/>
    <w:rsid w:val="00154066"/>
    <w:rsid w:val="00174FDA"/>
    <w:rsid w:val="001C2188"/>
    <w:rsid w:val="002B4CD1"/>
    <w:rsid w:val="003274D8"/>
    <w:rsid w:val="003549FA"/>
    <w:rsid w:val="0039008A"/>
    <w:rsid w:val="003B2E91"/>
    <w:rsid w:val="003C7040"/>
    <w:rsid w:val="003D6FAB"/>
    <w:rsid w:val="00442B6E"/>
    <w:rsid w:val="00450BDE"/>
    <w:rsid w:val="004B7BE4"/>
    <w:rsid w:val="00512BB3"/>
    <w:rsid w:val="005241B4"/>
    <w:rsid w:val="00525174"/>
    <w:rsid w:val="005C4B87"/>
    <w:rsid w:val="00650462"/>
    <w:rsid w:val="00682C21"/>
    <w:rsid w:val="00690C9A"/>
    <w:rsid w:val="006927E6"/>
    <w:rsid w:val="006D14A8"/>
    <w:rsid w:val="007453B7"/>
    <w:rsid w:val="007A2EA6"/>
    <w:rsid w:val="008206F1"/>
    <w:rsid w:val="008A2EF7"/>
    <w:rsid w:val="008C1377"/>
    <w:rsid w:val="00927E9D"/>
    <w:rsid w:val="00963345"/>
    <w:rsid w:val="009D2125"/>
    <w:rsid w:val="009F2DC8"/>
    <w:rsid w:val="00A173AE"/>
    <w:rsid w:val="00A61C42"/>
    <w:rsid w:val="00A73A2A"/>
    <w:rsid w:val="00B344F8"/>
    <w:rsid w:val="00B35359"/>
    <w:rsid w:val="00BB1E39"/>
    <w:rsid w:val="00BE42DB"/>
    <w:rsid w:val="00C013D8"/>
    <w:rsid w:val="00C217F4"/>
    <w:rsid w:val="00C55E22"/>
    <w:rsid w:val="00C61586"/>
    <w:rsid w:val="00C77008"/>
    <w:rsid w:val="00C87289"/>
    <w:rsid w:val="00C939F0"/>
    <w:rsid w:val="00CE6BF4"/>
    <w:rsid w:val="00D83B12"/>
    <w:rsid w:val="00E025F1"/>
    <w:rsid w:val="00E403B2"/>
    <w:rsid w:val="00E76DDC"/>
    <w:rsid w:val="00EA1902"/>
    <w:rsid w:val="00EB3651"/>
    <w:rsid w:val="00F33A90"/>
    <w:rsid w:val="00F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D9D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10</cp:revision>
  <dcterms:created xsi:type="dcterms:W3CDTF">2021-06-22T14:42:00Z</dcterms:created>
  <dcterms:modified xsi:type="dcterms:W3CDTF">2024-03-22T13:04:00Z</dcterms:modified>
  <cp:category/>
</cp:coreProperties>
</file>