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Default="002D7509" w:rsidP="006F14A0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  <w:r w:rsidRPr="006F14A0">
        <w:rPr>
          <w:rFonts w:ascii="Times New Roman" w:hAnsi="Times New Roman"/>
          <w:b/>
          <w:color w:val="auto"/>
          <w:sz w:val="24"/>
          <w:lang w:val="es-ES_tradnl" w:eastAsia="es-ES"/>
        </w:rPr>
        <w:t>REGISTRADO BAJO N</w:t>
      </w:r>
      <w:r w:rsidRPr="006F14A0">
        <w:rPr>
          <w:rFonts w:ascii="Times New Roman" w:hAnsi="Times New Roman"/>
          <w:b/>
          <w:color w:val="auto"/>
          <w:sz w:val="24"/>
          <w:lang w:val="es-ES_tradnl" w:eastAsia="es-ES"/>
        </w:rPr>
        <w:sym w:font="Symbol" w:char="F0B0"/>
      </w:r>
      <w:r w:rsidR="00DB4E26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CDCIC-193</w:t>
      </w:r>
      <w:r w:rsidR="00D636C3">
        <w:rPr>
          <w:rFonts w:ascii="Times New Roman" w:hAnsi="Times New Roman"/>
          <w:b/>
          <w:color w:val="auto"/>
          <w:sz w:val="24"/>
          <w:lang w:val="es-ES_tradnl" w:eastAsia="es-ES"/>
        </w:rPr>
        <w:t>/2</w:t>
      </w:r>
      <w:r w:rsidR="00625B22">
        <w:rPr>
          <w:rFonts w:ascii="Times New Roman" w:hAnsi="Times New Roman"/>
          <w:b/>
          <w:color w:val="auto"/>
          <w:sz w:val="24"/>
          <w:lang w:val="es-ES_tradnl" w:eastAsia="es-ES"/>
        </w:rPr>
        <w:t>4</w:t>
      </w:r>
    </w:p>
    <w:p w:rsidR="007613B0" w:rsidRDefault="007613B0" w:rsidP="006F14A0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</w:p>
    <w:p w:rsidR="007613B0" w:rsidRPr="006F14A0" w:rsidRDefault="00625B22" w:rsidP="006F14A0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>
        <w:rPr>
          <w:rFonts w:ascii="Times New Roman" w:hAnsi="Times New Roman"/>
          <w:b/>
          <w:color w:val="auto"/>
          <w:sz w:val="24"/>
          <w:lang w:val="es-ES_tradnl" w:eastAsia="es-ES"/>
        </w:rPr>
        <w:t>Corresponde al Expe. N° 656</w:t>
      </w:r>
      <w:r w:rsidR="007613B0">
        <w:rPr>
          <w:rFonts w:ascii="Times New Roman" w:hAnsi="Times New Roman"/>
          <w:b/>
          <w:color w:val="auto"/>
          <w:sz w:val="24"/>
          <w:lang w:val="es-ES_tradnl" w:eastAsia="es-ES"/>
        </w:rPr>
        <w:t>/2</w:t>
      </w:r>
      <w:r>
        <w:rPr>
          <w:rFonts w:ascii="Times New Roman" w:hAnsi="Times New Roman"/>
          <w:b/>
          <w:color w:val="auto"/>
          <w:sz w:val="24"/>
          <w:lang w:val="es-ES_tradnl" w:eastAsia="es-ES"/>
        </w:rPr>
        <w:t>4</w:t>
      </w:r>
    </w:p>
    <w:p w:rsidR="006F14A0" w:rsidRPr="006F14A0" w:rsidRDefault="006F14A0" w:rsidP="006F14A0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2D7509" w:rsidRPr="006F14A0" w:rsidRDefault="002D7509" w:rsidP="006F14A0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6F14A0">
        <w:rPr>
          <w:rFonts w:ascii="Times New Roman" w:hAnsi="Times New Roman"/>
          <w:b/>
          <w:color w:val="auto"/>
          <w:sz w:val="24"/>
          <w:lang w:val="es-ES_tradnl" w:eastAsia="es-ES"/>
        </w:rPr>
        <w:t>BAHIA BLANCA</w:t>
      </w:r>
      <w:r w:rsidRPr="006F14A0">
        <w:rPr>
          <w:rFonts w:ascii="Times New Roman" w:hAnsi="Times New Roman"/>
          <w:color w:val="auto"/>
          <w:sz w:val="24"/>
          <w:lang w:val="es-ES_tradnl" w:eastAsia="es-ES"/>
        </w:rPr>
        <w:t>,</w:t>
      </w:r>
    </w:p>
    <w:p w:rsidR="006F14A0" w:rsidRDefault="006F14A0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6F14A0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VISTO:</w:t>
      </w: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625B22" w:rsidRPr="00625B22" w:rsidRDefault="00625B22" w:rsidP="00625B22">
      <w:pPr>
        <w:tabs>
          <w:tab w:val="left" w:pos="5670"/>
        </w:tabs>
        <w:spacing w:line="260" w:lineRule="exact"/>
        <w:rPr>
          <w:rFonts w:ascii="Times New Roman" w:hAnsi="Times New Roman"/>
          <w:b/>
          <w:color w:val="auto"/>
          <w:sz w:val="22"/>
          <w:szCs w:val="22"/>
          <w:lang w:val="es-AR"/>
        </w:rPr>
      </w:pPr>
    </w:p>
    <w:p w:rsidR="00625B22" w:rsidRPr="00625B22" w:rsidRDefault="00625B22" w:rsidP="00625B22">
      <w:pPr>
        <w:widowControl w:val="0"/>
        <w:spacing w:line="260" w:lineRule="exact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625B22">
        <w:rPr>
          <w:rFonts w:ascii="Times New Roman" w:hAnsi="Times New Roman"/>
          <w:color w:val="000000"/>
          <w:sz w:val="24"/>
          <w:szCs w:val="24"/>
          <w:lang w:val="es-AR"/>
        </w:rPr>
        <w:t>Que la asignatura Lenguajes Formales y Autómatas se dicta en el presente cuatrimestre para alumnos de las carreras Licenciatura en Ciencias de la Computación, Ingeniería en Computación e Ingeniería en Sistemas de Información</w:t>
      </w:r>
      <w:r w:rsidRPr="00625B22">
        <w:rPr>
          <w:rFonts w:ascii="Times New Roman" w:hAnsi="Times New Roman"/>
          <w:color w:val="auto"/>
          <w:sz w:val="24"/>
          <w:szCs w:val="24"/>
          <w:lang w:val="es-ES_tradnl"/>
        </w:rPr>
        <w:t>; y</w:t>
      </w:r>
    </w:p>
    <w:p w:rsidR="00654352" w:rsidRPr="00654352" w:rsidRDefault="00654352" w:rsidP="00654352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B205D5" w:rsidRPr="006F14A0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6F14A0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CONSIDERANDO:</w:t>
      </w:r>
    </w:p>
    <w:p w:rsidR="00654352" w:rsidRPr="007613B0" w:rsidRDefault="00654352" w:rsidP="007613B0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625B22" w:rsidRPr="00625B22" w:rsidRDefault="00625B22" w:rsidP="00625B22">
      <w:pPr>
        <w:tabs>
          <w:tab w:val="left" w:pos="5670"/>
        </w:tabs>
        <w:spacing w:line="260" w:lineRule="exact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625B22">
        <w:rPr>
          <w:rFonts w:ascii="Times New Roman" w:hAnsi="Times New Roman"/>
          <w:color w:val="auto"/>
          <w:sz w:val="24"/>
          <w:szCs w:val="24"/>
          <w:lang w:val="es-AR"/>
        </w:rPr>
        <w:t>Que el número de auxiliares de docencia resulta insuficiente para atender las necesidades de los alumnos durante las clases prácticas y las consultas relacionadas con la asignatura;</w:t>
      </w:r>
    </w:p>
    <w:p w:rsidR="00625B22" w:rsidRPr="00625B22" w:rsidRDefault="00625B22" w:rsidP="00625B2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625B22" w:rsidRPr="00625B22" w:rsidRDefault="00625B22" w:rsidP="00625B22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625B22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se procedió a realizar un llamado a inscripción para cubrir dicho cargo; </w:t>
      </w:r>
    </w:p>
    <w:p w:rsidR="00625B22" w:rsidRPr="00625B22" w:rsidRDefault="00625B22" w:rsidP="00625B22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625B22" w:rsidRPr="00625B22" w:rsidRDefault="00625B22" w:rsidP="00625B22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625B22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la Comisión Ad Hoc designada para analizar los antecedentes de los inscriptos, recomendó la designación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del Lic. Gibert García</w:t>
      </w:r>
      <w:r w:rsidRPr="00625B22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para cumplir funciones, durante el presente cuatrimestre, como Auxiliar de Docencia de la materia “Lenguajes Formales y Autómatas”;</w:t>
      </w:r>
    </w:p>
    <w:p w:rsidR="00F15A1D" w:rsidRPr="00F15A1D" w:rsidRDefault="00F15A1D" w:rsidP="00F15A1D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</w:pPr>
    </w:p>
    <w:p w:rsidR="00DB4E26" w:rsidRPr="00DB4E26" w:rsidRDefault="00DB4E26" w:rsidP="00DB4E26">
      <w:pPr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DB4E26">
        <w:rPr>
          <w:rFonts w:ascii="Times New Roman" w:hAnsi="Times New Roman"/>
          <w:color w:val="auto"/>
          <w:sz w:val="24"/>
          <w:lang w:val="es-AR" w:eastAsia="es-ES"/>
        </w:rPr>
        <w:t xml:space="preserve">  </w:t>
      </w:r>
      <w:r w:rsidRPr="00DB4E26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 </w:t>
      </w:r>
      <w:r w:rsidRPr="00DB4E26">
        <w:rPr>
          <w:rFonts w:ascii="Times New Roman" w:hAnsi="Times New Roman"/>
          <w:bCs/>
          <w:color w:val="auto"/>
          <w:sz w:val="24"/>
          <w:szCs w:val="24"/>
          <w:lang w:val="es-ES_tradnl"/>
        </w:rPr>
        <w:t xml:space="preserve">  Que por resolución CSU-</w:t>
      </w:r>
      <w:r w:rsidRPr="00DB4E26">
        <w:rPr>
          <w:rFonts w:ascii="Times New Roman" w:hAnsi="Times New Roman"/>
          <w:color w:val="auto"/>
          <w:sz w:val="24"/>
          <w:szCs w:val="24"/>
          <w:lang w:val="es-ES_tradnl"/>
        </w:rPr>
        <w:t>409/24</w:t>
      </w:r>
      <w:r w:rsidRPr="00DB4E26">
        <w:rPr>
          <w:rFonts w:ascii="Times New Roman" w:hAnsi="Times New Roman"/>
          <w:bCs/>
          <w:color w:val="auto"/>
          <w:sz w:val="24"/>
          <w:szCs w:val="24"/>
          <w:lang w:val="es-ES_tradnl"/>
        </w:rPr>
        <w:t xml:space="preserve"> se crearon los cargos para cubrir temporariamente las demandas docentes que requieran el dictado de las carreras de la UNS durante el segundo cuatrimestre del año 2024;  </w:t>
      </w:r>
    </w:p>
    <w:p w:rsidR="00F15A1D" w:rsidRPr="00F15A1D" w:rsidRDefault="00F15A1D" w:rsidP="00F15A1D">
      <w:pPr>
        <w:ind w:firstLine="851"/>
        <w:jc w:val="both"/>
        <w:rPr>
          <w:rFonts w:ascii="Times New Roman" w:hAnsi="Times New Roman"/>
          <w:snapToGrid w:val="0"/>
          <w:color w:val="000000"/>
          <w:sz w:val="24"/>
          <w:szCs w:val="24"/>
          <w:lang w:val="es-ES_tradnl" w:eastAsia="es-ES"/>
        </w:rPr>
      </w:pPr>
    </w:p>
    <w:p w:rsidR="00F15A1D" w:rsidRPr="00F15A1D" w:rsidRDefault="00F15A1D" w:rsidP="00F15A1D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</w:pPr>
      <w:r w:rsidRPr="00F15A1D"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  <w:t>Que el Consejo Departamental aprobó por unani</w:t>
      </w:r>
      <w:r w:rsidR="007613B0"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  <w:t xml:space="preserve">midad, en su reunión </w:t>
      </w:r>
      <w:r w:rsidR="00DB4E26"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  <w:t>ordinaria de fecha 06 de agosto</w:t>
      </w:r>
      <w:r w:rsidR="00625B22"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  <w:t xml:space="preserve"> de 2024, dicha contratación</w:t>
      </w:r>
      <w:r w:rsidRPr="00F15A1D"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  <w:t>;</w:t>
      </w:r>
    </w:p>
    <w:p w:rsidR="00850D41" w:rsidRPr="00850D41" w:rsidRDefault="00850D41" w:rsidP="00B205D5">
      <w:pPr>
        <w:jc w:val="both"/>
        <w:rPr>
          <w:rFonts w:ascii="Times New Roman" w:hAnsi="Times New Roman"/>
          <w:b/>
          <w:color w:val="auto"/>
          <w:sz w:val="24"/>
          <w:szCs w:val="24"/>
        </w:rPr>
      </w:pPr>
    </w:p>
    <w:p w:rsidR="007613B0" w:rsidRDefault="007613B0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POR ELLO</w:t>
      </w:r>
      <w:r w:rsidRPr="006F14A0">
        <w:rPr>
          <w:rFonts w:ascii="Times New Roman" w:hAnsi="Times New Roman"/>
          <w:color w:val="auto"/>
          <w:sz w:val="24"/>
          <w:szCs w:val="24"/>
          <w:lang w:val="es-ES_tradnl"/>
        </w:rPr>
        <w:t>,</w:t>
      </w: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B205D5" w:rsidRPr="006F14A0" w:rsidRDefault="00850D41" w:rsidP="00625B22">
      <w:pPr>
        <w:jc w:val="center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EL CONSEJO DEPARTAMENTAL DE CIENCIAS E INGENIERÍA DE LA COMPU</w:t>
      </w: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TACIÓN</w:t>
      </w:r>
    </w:p>
    <w:p w:rsidR="00B205D5" w:rsidRPr="006F14A0" w:rsidRDefault="00B205D5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6F14A0" w:rsidRDefault="00850D41" w:rsidP="00B205D5">
      <w:pPr>
        <w:jc w:val="center"/>
        <w:rPr>
          <w:rFonts w:ascii="Times New Roman" w:hAnsi="Times New Roman"/>
          <w:color w:val="auto"/>
          <w:sz w:val="24"/>
          <w:szCs w:val="24"/>
          <w:lang w:val="pt-BR"/>
        </w:rPr>
      </w:pP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RESUELVE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pt-BR"/>
        </w:rPr>
        <w:t>:</w:t>
      </w: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pt-BR"/>
        </w:rPr>
      </w:pPr>
    </w:p>
    <w:p w:rsidR="00B205D5" w:rsidRPr="006F14A0" w:rsidRDefault="00850D41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ARTICULO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pt-BR"/>
        </w:rPr>
        <w:t xml:space="preserve"> 1º</w:t>
      </w: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: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pt-BR"/>
        </w:rPr>
        <w:t xml:space="preserve"> </w:t>
      </w:r>
      <w:r w:rsidR="00625B22">
        <w:rPr>
          <w:rFonts w:ascii="Times New Roman" w:hAnsi="Times New Roman"/>
          <w:color w:val="auto"/>
          <w:sz w:val="24"/>
          <w:szCs w:val="24"/>
          <w:lang w:val="pt-BR"/>
        </w:rPr>
        <w:t>Contratar</w:t>
      </w:r>
      <w:r w:rsidR="00625B22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al </w:t>
      </w:r>
      <w:r w:rsidR="00625B22">
        <w:rPr>
          <w:rFonts w:ascii="Times New Roman" w:hAnsi="Times New Roman"/>
          <w:b/>
          <w:color w:val="auto"/>
          <w:sz w:val="24"/>
          <w:szCs w:val="24"/>
          <w:lang w:val="es-ES_tradnl"/>
        </w:rPr>
        <w:t>Licenciado Lázaro Alberto GIBERT GARCIA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</w:t>
      </w:r>
      <w:r w:rsidR="00FE380F">
        <w:rPr>
          <w:rFonts w:ascii="Times New Roman" w:hAnsi="Times New Roman"/>
          <w:b/>
          <w:color w:val="auto"/>
          <w:sz w:val="24"/>
          <w:szCs w:val="24"/>
          <w:lang w:val="es-ES_tradnl"/>
        </w:rPr>
        <w:t>(Leg.16420</w:t>
      </w:r>
      <w:r w:rsidRPr="00850D41">
        <w:rPr>
          <w:rFonts w:ascii="Times New Roman" w:hAnsi="Times New Roman"/>
          <w:b/>
          <w:color w:val="auto"/>
          <w:sz w:val="24"/>
          <w:szCs w:val="24"/>
          <w:lang w:val="es-ES_tradnl"/>
        </w:rPr>
        <w:t>)</w:t>
      </w:r>
      <w:r w:rsidR="00B205D5" w:rsidRPr="006F14A0">
        <w:rPr>
          <w:rFonts w:ascii="Times New Roman" w:hAnsi="Times New Roman"/>
          <w:color w:val="auto"/>
          <w:sz w:val="24"/>
          <w:lang w:val="es-ES_tradnl"/>
        </w:rPr>
        <w:t>,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 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ES"/>
        </w:rPr>
        <w:t>par</w:t>
      </w:r>
      <w:r w:rsidR="00DB4E26">
        <w:rPr>
          <w:rFonts w:ascii="Times New Roman" w:hAnsi="Times New Roman"/>
          <w:color w:val="auto"/>
          <w:sz w:val="24"/>
          <w:szCs w:val="24"/>
          <w:lang w:val="es-AR" w:eastAsia="es-ES"/>
        </w:rPr>
        <w:t>a cumplir funciones de Auxiliar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 Docencia, en el Área: I</w:t>
      </w:r>
      <w:r w:rsidR="00B64F8E">
        <w:rPr>
          <w:rFonts w:ascii="Times New Roman" w:hAnsi="Times New Roman"/>
          <w:color w:val="auto"/>
          <w:sz w:val="24"/>
          <w:szCs w:val="24"/>
          <w:lang w:val="es-AR" w:eastAsia="es-ES"/>
        </w:rPr>
        <w:t>I</w:t>
      </w:r>
      <w:r w:rsidR="007613B0">
        <w:rPr>
          <w:rFonts w:ascii="Times New Roman" w:hAnsi="Times New Roman"/>
          <w:color w:val="auto"/>
          <w:sz w:val="24"/>
          <w:szCs w:val="24"/>
          <w:lang w:val="es-AR" w:eastAsia="es-ES"/>
        </w:rPr>
        <w:t>, Disciplina: Teoría de Ciencias de la Computación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ES"/>
        </w:rPr>
        <w:t>, Asignatura</w:t>
      </w:r>
      <w:r w:rsidR="007613B0">
        <w:rPr>
          <w:rFonts w:ascii="Times New Roman" w:hAnsi="Times New Roman"/>
          <w:color w:val="auto"/>
          <w:sz w:val="24"/>
          <w:szCs w:val="24"/>
          <w:lang w:val="es-AR" w:eastAsia="es-ES"/>
        </w:rPr>
        <w:t>: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B205D5" w:rsidRPr="006F14A0">
        <w:rPr>
          <w:rFonts w:ascii="Times New Roman" w:hAnsi="Times New Roman"/>
          <w:b/>
          <w:color w:val="auto"/>
          <w:sz w:val="24"/>
          <w:lang w:val="es-ES_tradnl"/>
        </w:rPr>
        <w:t>“</w:t>
      </w:r>
      <w:r w:rsidR="007613B0">
        <w:rPr>
          <w:rFonts w:ascii="Times New Roman" w:hAnsi="Times New Roman"/>
          <w:b/>
          <w:color w:val="auto"/>
          <w:sz w:val="24"/>
          <w:lang w:val="es-ES_tradnl"/>
        </w:rPr>
        <w:t>Lenguajes Formale</w:t>
      </w:r>
      <w:r w:rsidR="006F602F">
        <w:rPr>
          <w:rFonts w:ascii="Times New Roman" w:hAnsi="Times New Roman"/>
          <w:b/>
          <w:color w:val="auto"/>
          <w:sz w:val="24"/>
          <w:lang w:val="es-ES_tradnl"/>
        </w:rPr>
        <w:t>s y Au</w:t>
      </w:r>
      <w:r w:rsidR="007613B0">
        <w:rPr>
          <w:rFonts w:ascii="Times New Roman" w:hAnsi="Times New Roman"/>
          <w:b/>
          <w:color w:val="auto"/>
          <w:sz w:val="24"/>
          <w:lang w:val="es-ES_tradnl"/>
        </w:rPr>
        <w:t>tó</w:t>
      </w:r>
      <w:r w:rsidR="006F602F">
        <w:rPr>
          <w:rFonts w:ascii="Times New Roman" w:hAnsi="Times New Roman"/>
          <w:b/>
          <w:color w:val="auto"/>
          <w:sz w:val="24"/>
          <w:lang w:val="es-ES_tradnl"/>
        </w:rPr>
        <w:t>matas” (Cód. 7791</w:t>
      </w:r>
      <w:r w:rsidR="00B205D5" w:rsidRPr="006F14A0">
        <w:rPr>
          <w:rFonts w:ascii="Times New Roman" w:hAnsi="Times New Roman"/>
          <w:b/>
          <w:color w:val="auto"/>
          <w:sz w:val="24"/>
          <w:lang w:val="es-ES_tradnl"/>
        </w:rPr>
        <w:t>)</w:t>
      </w:r>
      <w:r w:rsidR="00B205D5" w:rsidRPr="006F14A0">
        <w:rPr>
          <w:rFonts w:ascii="Times New Roman" w:hAnsi="Times New Roman"/>
          <w:b/>
          <w:bCs/>
          <w:color w:val="auto"/>
          <w:sz w:val="24"/>
          <w:szCs w:val="24"/>
          <w:lang w:val="es-AR" w:eastAsia="es-ES"/>
        </w:rPr>
        <w:t xml:space="preserve">, 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ES"/>
        </w:rPr>
        <w:t>en el Departamento de Ciencias e Ingeniería de la Com</w:t>
      </w:r>
      <w:r w:rsidR="001D60FB">
        <w:rPr>
          <w:rFonts w:ascii="Times New Roman" w:hAnsi="Times New Roman"/>
          <w:color w:val="auto"/>
          <w:sz w:val="24"/>
          <w:szCs w:val="24"/>
          <w:lang w:val="es-AR" w:eastAsia="es-ES"/>
        </w:rPr>
        <w:t>putación, desd</w:t>
      </w:r>
      <w:r w:rsidR="00C90A00">
        <w:rPr>
          <w:rFonts w:ascii="Times New Roman" w:hAnsi="Times New Roman"/>
          <w:color w:val="auto"/>
          <w:sz w:val="24"/>
          <w:szCs w:val="24"/>
          <w:lang w:val="es-AR" w:eastAsia="es-ES"/>
        </w:rPr>
        <w:t>e el 12 de agosto</w:t>
      </w:r>
      <w:r w:rsidR="00654352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354C18" w:rsidRPr="00AA63F7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y hasta el </w:t>
      </w:r>
      <w:r w:rsidR="00B64F8E">
        <w:rPr>
          <w:rFonts w:ascii="Times New Roman" w:hAnsi="Times New Roman"/>
          <w:color w:val="auto"/>
          <w:sz w:val="24"/>
          <w:szCs w:val="24"/>
          <w:lang w:val="es-AR" w:eastAsia="es-ES"/>
        </w:rPr>
        <w:t>30</w:t>
      </w:r>
      <w:r w:rsidR="00654352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DB4E26">
        <w:rPr>
          <w:rFonts w:ascii="Times New Roman" w:hAnsi="Times New Roman"/>
          <w:color w:val="auto"/>
          <w:sz w:val="24"/>
          <w:szCs w:val="24"/>
          <w:lang w:val="es-AR" w:eastAsia="es-ES"/>
        </w:rPr>
        <w:t>de noviembre</w:t>
      </w:r>
      <w:r w:rsidR="004E0D13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B64F8E">
        <w:rPr>
          <w:rFonts w:ascii="Times New Roman" w:hAnsi="Times New Roman"/>
          <w:color w:val="auto"/>
          <w:sz w:val="24"/>
          <w:szCs w:val="24"/>
          <w:lang w:val="es-AR" w:eastAsia="es-ES"/>
        </w:rPr>
        <w:t>de 2024</w:t>
      </w:r>
      <w:r w:rsidR="00DB4E26">
        <w:rPr>
          <w:rFonts w:ascii="Times New Roman" w:hAnsi="Times New Roman"/>
          <w:color w:val="auto"/>
          <w:sz w:val="24"/>
          <w:szCs w:val="24"/>
          <w:lang w:val="es-AR" w:eastAsia="es-ES"/>
        </w:rPr>
        <w:t>.</w:t>
      </w:r>
    </w:p>
    <w:p w:rsidR="00B205D5" w:rsidRPr="006F14A0" w:rsidRDefault="00B205D5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B64F8E" w:rsidRDefault="00B64F8E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64F8E" w:rsidRPr="002B65E4" w:rsidRDefault="00DB4E26" w:rsidP="00B64F8E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/>
        </w:rPr>
        <w:lastRenderedPageBreak/>
        <w:t>///CDCIC-193</w:t>
      </w:r>
      <w:r w:rsidR="00B64F8E">
        <w:rPr>
          <w:rFonts w:ascii="Times New Roman" w:hAnsi="Times New Roman"/>
          <w:b/>
          <w:color w:val="auto"/>
          <w:sz w:val="24"/>
          <w:szCs w:val="24"/>
          <w:lang w:val="es-AR"/>
        </w:rPr>
        <w:t>/24</w:t>
      </w:r>
    </w:p>
    <w:p w:rsidR="00B64F8E" w:rsidRDefault="00B64F8E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6F14A0" w:rsidRDefault="002B65E4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ARTICULO 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2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sym w:font="Symbol" w:char="00B0"/>
      </w: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: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Por </w:t>
      </w:r>
      <w:r w:rsidR="006F602F">
        <w:rPr>
          <w:rFonts w:ascii="Times New Roman" w:hAnsi="Times New Roman"/>
          <w:color w:val="auto"/>
          <w:sz w:val="24"/>
          <w:szCs w:val="24"/>
          <w:lang w:val="es-ES_tradnl"/>
        </w:rPr>
        <w:t>la prestación de sus servicios la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docente percibirá una remuneración equivalente </w:t>
      </w:r>
      <w:r w:rsidR="00E55ABA" w:rsidRPr="006F14A0">
        <w:rPr>
          <w:rFonts w:ascii="Times New Roman" w:hAnsi="Times New Roman"/>
          <w:color w:val="auto"/>
          <w:sz w:val="24"/>
          <w:szCs w:val="24"/>
          <w:lang w:val="es-ES_tradnl"/>
        </w:rPr>
        <w:t>a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 xml:space="preserve"> un cargo de Ayudante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de Docencia 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 xml:space="preserve">“A” </w:t>
      </w:r>
      <w:r w:rsidR="00DB4E26">
        <w:rPr>
          <w:rFonts w:ascii="Times New Roman" w:hAnsi="Times New Roman"/>
          <w:color w:val="auto"/>
          <w:sz w:val="24"/>
          <w:szCs w:val="24"/>
          <w:lang w:val="es-ES_tradnl"/>
        </w:rPr>
        <w:t>con dedicación simple.</w:t>
      </w:r>
    </w:p>
    <w:p w:rsidR="00AB3DCE" w:rsidRDefault="00AB3DCE" w:rsidP="00AB3DCE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DB4E26" w:rsidRPr="00DB4E26" w:rsidRDefault="00DB4E26" w:rsidP="00DB4E26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DB4E26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 3</w:t>
      </w:r>
      <w:r w:rsidRPr="00DB4E26">
        <w:rPr>
          <w:rFonts w:ascii="Times New Roman" w:hAnsi="Times New Roman"/>
          <w:b/>
          <w:color w:val="auto"/>
          <w:sz w:val="24"/>
          <w:szCs w:val="24"/>
          <w:lang w:eastAsia="es-ES"/>
        </w:rPr>
        <w:sym w:font="Symbol" w:char="F0B0"/>
      </w:r>
      <w:r w:rsidRPr="00DB4E26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Pr="00DB4E26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La financiación de la contratación mencionada será erogada utilizando los fondos emergentes de la Res.CSU-409/24.</w:t>
      </w:r>
    </w:p>
    <w:p w:rsidR="00DB4E26" w:rsidRPr="00DB4E26" w:rsidRDefault="00DB4E26" w:rsidP="00DB4E26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DB4E26" w:rsidRPr="00DB4E26" w:rsidRDefault="00DB4E26" w:rsidP="00DB4E26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 w:eastAsia="es-ES"/>
        </w:rPr>
      </w:pPr>
      <w:r w:rsidRPr="00DB4E26">
        <w:rPr>
          <w:rFonts w:ascii="Times New Roman" w:hAnsi="Times New Roman"/>
          <w:b/>
          <w:color w:val="auto"/>
          <w:sz w:val="24"/>
          <w:szCs w:val="24"/>
          <w:lang w:eastAsia="es-ES"/>
        </w:rPr>
        <w:t>ARTICULO 4</w:t>
      </w:r>
      <w:r w:rsidRPr="00DB4E26">
        <w:rPr>
          <w:rFonts w:ascii="Times New Roman" w:hAnsi="Times New Roman"/>
          <w:b/>
          <w:color w:val="auto"/>
          <w:sz w:val="24"/>
          <w:szCs w:val="24"/>
          <w:lang w:eastAsia="es-ES"/>
        </w:rPr>
        <w:sym w:font="Symbol" w:char="F0B0"/>
      </w:r>
      <w:r w:rsidRPr="00DB4E26">
        <w:rPr>
          <w:rFonts w:ascii="Times New Roman" w:hAnsi="Times New Roman"/>
          <w:b/>
          <w:color w:val="auto"/>
          <w:sz w:val="24"/>
          <w:szCs w:val="24"/>
          <w:lang w:eastAsia="es-ES"/>
        </w:rPr>
        <w:t xml:space="preserve">: </w:t>
      </w:r>
      <w:r w:rsidRPr="00DB4E26">
        <w:rPr>
          <w:rFonts w:ascii="Times New Roman" w:hAnsi="Times New Roman"/>
          <w:color w:val="auto"/>
          <w:sz w:val="24"/>
          <w:szCs w:val="24"/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5B0FFC" w:rsidRPr="005B0FFC" w:rsidRDefault="005B0FFC" w:rsidP="005B0FFC">
      <w:pPr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</w:p>
    <w:p w:rsidR="002B4161" w:rsidRPr="002B4161" w:rsidRDefault="002B4161" w:rsidP="002B4161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6F602F" w:rsidRDefault="006F602F" w:rsidP="002B4161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6F602F" w:rsidRDefault="006F602F" w:rsidP="002B4161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2B4161" w:rsidRPr="002B4161" w:rsidRDefault="002B4161" w:rsidP="002B4161">
      <w:pPr>
        <w:jc w:val="both"/>
        <w:rPr>
          <w:rFonts w:ascii="Times New Roman" w:hAnsi="Times New Roman"/>
          <w:b/>
          <w:color w:val="auto"/>
          <w:sz w:val="24"/>
          <w:lang w:val="es-ES_tradnl"/>
        </w:rPr>
      </w:pPr>
    </w:p>
    <w:p w:rsidR="001D60FB" w:rsidRPr="001D60FB" w:rsidRDefault="001D60FB" w:rsidP="001D60FB">
      <w:pPr>
        <w:jc w:val="both"/>
        <w:rPr>
          <w:rFonts w:ascii="Times New Roman" w:hAnsi="Times New Roman"/>
          <w:color w:val="auto"/>
          <w:sz w:val="24"/>
          <w:lang w:val="es-ES_tradnl"/>
        </w:rPr>
      </w:pPr>
    </w:p>
    <w:p w:rsidR="002B65E4" w:rsidRDefault="002B65E4" w:rsidP="002B65E4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14123D" w:rsidRPr="006F14A0" w:rsidRDefault="0014123D" w:rsidP="00B205D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sectPr w:rsidR="0014123D" w:rsidRPr="006F14A0" w:rsidSect="006F14A0">
      <w:pgSz w:w="11907" w:h="16840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0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524B5"/>
    <w:rsid w:val="00064224"/>
    <w:rsid w:val="00067972"/>
    <w:rsid w:val="00070790"/>
    <w:rsid w:val="00074BCF"/>
    <w:rsid w:val="000A7307"/>
    <w:rsid w:val="000C6DF1"/>
    <w:rsid w:val="000D3351"/>
    <w:rsid w:val="000D6DD4"/>
    <w:rsid w:val="000F7777"/>
    <w:rsid w:val="0011687E"/>
    <w:rsid w:val="0014123D"/>
    <w:rsid w:val="001459AC"/>
    <w:rsid w:val="0015181C"/>
    <w:rsid w:val="001560CA"/>
    <w:rsid w:val="001934B9"/>
    <w:rsid w:val="001A1A2B"/>
    <w:rsid w:val="001B03DA"/>
    <w:rsid w:val="001C700E"/>
    <w:rsid w:val="001D5EDF"/>
    <w:rsid w:val="001D60FB"/>
    <w:rsid w:val="001F1E66"/>
    <w:rsid w:val="0020282A"/>
    <w:rsid w:val="002068C8"/>
    <w:rsid w:val="002170A8"/>
    <w:rsid w:val="00243FE3"/>
    <w:rsid w:val="002B4161"/>
    <w:rsid w:val="002B65E4"/>
    <w:rsid w:val="002D1E1D"/>
    <w:rsid w:val="002D239D"/>
    <w:rsid w:val="002D7509"/>
    <w:rsid w:val="002E7710"/>
    <w:rsid w:val="002F37F6"/>
    <w:rsid w:val="00344CDC"/>
    <w:rsid w:val="00351D00"/>
    <w:rsid w:val="00352EB1"/>
    <w:rsid w:val="00354C18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480CFF"/>
    <w:rsid w:val="004E0D13"/>
    <w:rsid w:val="0050306B"/>
    <w:rsid w:val="00550879"/>
    <w:rsid w:val="00571DFA"/>
    <w:rsid w:val="00576E3A"/>
    <w:rsid w:val="0058732F"/>
    <w:rsid w:val="00587390"/>
    <w:rsid w:val="005B0FFC"/>
    <w:rsid w:val="005B5D45"/>
    <w:rsid w:val="005C2993"/>
    <w:rsid w:val="005E24C3"/>
    <w:rsid w:val="005E7FF0"/>
    <w:rsid w:val="006034A8"/>
    <w:rsid w:val="00607F46"/>
    <w:rsid w:val="006175A9"/>
    <w:rsid w:val="00625B22"/>
    <w:rsid w:val="0063054D"/>
    <w:rsid w:val="00636926"/>
    <w:rsid w:val="00640E8B"/>
    <w:rsid w:val="006508EE"/>
    <w:rsid w:val="00654352"/>
    <w:rsid w:val="006723C0"/>
    <w:rsid w:val="0067618A"/>
    <w:rsid w:val="00691848"/>
    <w:rsid w:val="006C2427"/>
    <w:rsid w:val="006D4E9D"/>
    <w:rsid w:val="006E23D2"/>
    <w:rsid w:val="006F14A0"/>
    <w:rsid w:val="006F602F"/>
    <w:rsid w:val="00716025"/>
    <w:rsid w:val="007232C1"/>
    <w:rsid w:val="00734F37"/>
    <w:rsid w:val="00736676"/>
    <w:rsid w:val="00740B2A"/>
    <w:rsid w:val="00742959"/>
    <w:rsid w:val="007518FA"/>
    <w:rsid w:val="007613B0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50D41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C66B9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84F43"/>
    <w:rsid w:val="00AA51A7"/>
    <w:rsid w:val="00AA63F7"/>
    <w:rsid w:val="00AA7FBC"/>
    <w:rsid w:val="00AB29F2"/>
    <w:rsid w:val="00AB3DCE"/>
    <w:rsid w:val="00AB5D34"/>
    <w:rsid w:val="00B02381"/>
    <w:rsid w:val="00B205D5"/>
    <w:rsid w:val="00B21734"/>
    <w:rsid w:val="00B4310A"/>
    <w:rsid w:val="00B518D8"/>
    <w:rsid w:val="00B64F8E"/>
    <w:rsid w:val="00B67868"/>
    <w:rsid w:val="00B72D6A"/>
    <w:rsid w:val="00B862D9"/>
    <w:rsid w:val="00B958E5"/>
    <w:rsid w:val="00B979DD"/>
    <w:rsid w:val="00BA5D20"/>
    <w:rsid w:val="00BC1168"/>
    <w:rsid w:val="00BC4762"/>
    <w:rsid w:val="00BD2890"/>
    <w:rsid w:val="00BE493E"/>
    <w:rsid w:val="00C40936"/>
    <w:rsid w:val="00C47263"/>
    <w:rsid w:val="00C624C2"/>
    <w:rsid w:val="00C63F7F"/>
    <w:rsid w:val="00C856CE"/>
    <w:rsid w:val="00C90A00"/>
    <w:rsid w:val="00CA404E"/>
    <w:rsid w:val="00CC22DE"/>
    <w:rsid w:val="00CF3F17"/>
    <w:rsid w:val="00D17171"/>
    <w:rsid w:val="00D3152A"/>
    <w:rsid w:val="00D42787"/>
    <w:rsid w:val="00D50E44"/>
    <w:rsid w:val="00D553C3"/>
    <w:rsid w:val="00D636C3"/>
    <w:rsid w:val="00D8723D"/>
    <w:rsid w:val="00DA7A31"/>
    <w:rsid w:val="00DB279A"/>
    <w:rsid w:val="00DB4E26"/>
    <w:rsid w:val="00DB7265"/>
    <w:rsid w:val="00DC40B9"/>
    <w:rsid w:val="00E03C37"/>
    <w:rsid w:val="00E16452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15A1D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D686E"/>
    <w:rsid w:val="00FE380F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extoComun">
    <w:name w:val="textoComun"/>
    <w:rsid w:val="00D636C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2016-03-22T15:59:00Z</cp:lastPrinted>
  <dcterms:created xsi:type="dcterms:W3CDTF">2025-07-06T20:21:00Z</dcterms:created>
  <dcterms:modified xsi:type="dcterms:W3CDTF">2025-07-06T20:21:00Z</dcterms:modified>
</cp:coreProperties>
</file>