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402082" w:rsidP="00402082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REGISTRADO BAJO Nº </w:t>
      </w:r>
      <w:r w:rsidR="004C0C8F" w:rsidRPr="00402082">
        <w:rPr>
          <w:rFonts w:ascii="Times New Roman" w:hAnsi="Times New Roman"/>
          <w:lang w:val="es-AR"/>
        </w:rPr>
        <w:t>C</w:t>
      </w:r>
      <w:r w:rsidR="00792B0C" w:rsidRPr="00402082">
        <w:rPr>
          <w:rFonts w:ascii="Times New Roman" w:hAnsi="Times New Roman"/>
          <w:lang w:val="es-AR"/>
        </w:rPr>
        <w:t>DCIC-</w:t>
      </w:r>
      <w:r w:rsidR="00FE4EB6">
        <w:rPr>
          <w:rFonts w:ascii="Times New Roman" w:hAnsi="Times New Roman"/>
          <w:lang w:val="es-AR"/>
        </w:rPr>
        <w:t>19</w:t>
      </w:r>
      <w:r>
        <w:rPr>
          <w:rFonts w:ascii="Times New Roman" w:hAnsi="Times New Roman"/>
          <w:lang w:val="es-AR"/>
        </w:rPr>
        <w:t>5</w:t>
      </w:r>
      <w:r w:rsidR="005F1B0E" w:rsidRPr="00402082">
        <w:rPr>
          <w:rFonts w:ascii="Times New Roman" w:hAnsi="Times New Roman"/>
          <w:lang w:val="es-AR"/>
        </w:rPr>
        <w:t>/</w:t>
      </w:r>
      <w:r>
        <w:rPr>
          <w:rFonts w:ascii="Times New Roman" w:hAnsi="Times New Roman"/>
          <w:lang w:val="es-AR"/>
        </w:rPr>
        <w:t>24</w:t>
      </w:r>
    </w:p>
    <w:p w:rsidR="00402082" w:rsidRDefault="00402082" w:rsidP="00402082">
      <w:pPr>
        <w:ind w:firstLine="3402"/>
        <w:rPr>
          <w:lang w:val="es-AR"/>
        </w:rPr>
      </w:pPr>
    </w:p>
    <w:p w:rsidR="00402082" w:rsidRPr="00402082" w:rsidRDefault="00BB7E3A" w:rsidP="00402082">
      <w:pPr>
        <w:ind w:firstLine="3402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Corresponde al Expe. Nº 0</w:t>
      </w:r>
      <w:r w:rsidR="00402082" w:rsidRPr="00402082">
        <w:rPr>
          <w:b/>
          <w:sz w:val="24"/>
          <w:szCs w:val="24"/>
          <w:lang w:val="es-AR"/>
        </w:rPr>
        <w:t>651/24</w:t>
      </w:r>
    </w:p>
    <w:p w:rsidR="00402082" w:rsidRDefault="00402082" w:rsidP="0040208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5F1B0E" w:rsidRPr="00402082" w:rsidRDefault="005F1B0E" w:rsidP="0040208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402082">
        <w:rPr>
          <w:b/>
          <w:sz w:val="24"/>
          <w:lang w:val="es-AR"/>
        </w:rPr>
        <w:t>BAHIA BLANCA</w:t>
      </w:r>
      <w:r w:rsidRPr="00402082">
        <w:rPr>
          <w:sz w:val="24"/>
          <w:lang w:val="es-AR"/>
        </w:rPr>
        <w:t xml:space="preserve">, </w:t>
      </w:r>
    </w:p>
    <w:p w:rsidR="005F1B0E" w:rsidRPr="00402082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 w:val="24"/>
          <w:lang w:val="es-AR"/>
        </w:rPr>
      </w:pPr>
    </w:p>
    <w:p w:rsidR="00402082" w:rsidRDefault="004020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F1B0E" w:rsidRPr="00402082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02082">
        <w:rPr>
          <w:b/>
          <w:sz w:val="24"/>
          <w:lang w:val="es-AR"/>
        </w:rPr>
        <w:t>VISTO:</w:t>
      </w:r>
    </w:p>
    <w:p w:rsidR="005F1B0E" w:rsidRPr="00402082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402082">
        <w:rPr>
          <w:sz w:val="24"/>
          <w:lang w:val="es-AR"/>
        </w:rPr>
        <w:tab/>
      </w:r>
    </w:p>
    <w:p w:rsidR="00CE1537" w:rsidRPr="00402082" w:rsidRDefault="009878E3" w:rsidP="00402082">
      <w:pPr>
        <w:widowControl w:val="0"/>
        <w:ind w:firstLine="709"/>
        <w:jc w:val="both"/>
        <w:rPr>
          <w:sz w:val="24"/>
          <w:lang w:val="es-ES_tradnl"/>
        </w:rPr>
      </w:pPr>
      <w:r w:rsidRPr="00402082">
        <w:rPr>
          <w:sz w:val="24"/>
          <w:lang w:val="es-ES_tradnl"/>
        </w:rPr>
        <w:t>Que la asignatura Teoría de la Computabilidad se dicta para alumnos de 2º año de las carreras de Licenciatura en Ciencias de la Computación, Ingeniería en Computación</w:t>
      </w:r>
      <w:r w:rsidR="00E31BD6" w:rsidRPr="00402082">
        <w:rPr>
          <w:sz w:val="24"/>
          <w:lang w:val="es-ES_tradnl"/>
        </w:rPr>
        <w:t>, Ingeniería en Computación</w:t>
      </w:r>
      <w:r w:rsidRPr="00402082">
        <w:rPr>
          <w:sz w:val="24"/>
          <w:lang w:val="es-ES_tradnl"/>
        </w:rPr>
        <w:t xml:space="preserve"> e Ingeniería en Sistemas de Inf</w:t>
      </w:r>
      <w:r w:rsidR="00E31BD6" w:rsidRPr="00402082">
        <w:rPr>
          <w:sz w:val="24"/>
          <w:lang w:val="es-ES_tradnl"/>
        </w:rPr>
        <w:t xml:space="preserve">ormación; </w:t>
      </w:r>
      <w:r w:rsidR="00402082">
        <w:rPr>
          <w:sz w:val="24"/>
          <w:lang w:val="es-ES_tradnl"/>
        </w:rPr>
        <w:t>y</w:t>
      </w:r>
    </w:p>
    <w:p w:rsidR="005F1B0E" w:rsidRPr="00402082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402082" w:rsidRDefault="004020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F1B0E" w:rsidRPr="00402082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02082">
        <w:rPr>
          <w:b/>
          <w:sz w:val="24"/>
          <w:lang w:val="es-AR"/>
        </w:rPr>
        <w:t>CONSIDERANDO:</w:t>
      </w:r>
    </w:p>
    <w:p w:rsidR="009878E3" w:rsidRPr="00402082" w:rsidRDefault="009878E3" w:rsidP="009878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9878E3" w:rsidRPr="00402082" w:rsidRDefault="009878E3" w:rsidP="009878E3">
      <w:pPr>
        <w:ind w:firstLine="851"/>
        <w:jc w:val="both"/>
        <w:rPr>
          <w:snapToGrid/>
          <w:sz w:val="24"/>
          <w:lang w:val="es-ES_tradnl" w:eastAsia="en-US"/>
        </w:rPr>
      </w:pPr>
      <w:r w:rsidRPr="00402082">
        <w:rPr>
          <w:snapToGrid/>
          <w:sz w:val="24"/>
          <w:lang w:val="es-ES_tradnl" w:eastAsia="en-US"/>
        </w:rPr>
        <w:t>Que el número de auxiliares de docencia resulta insuficiente para atender las necesidades de los alumnos durante las clases prácticas;</w:t>
      </w:r>
    </w:p>
    <w:p w:rsidR="009878E3" w:rsidRPr="00402082" w:rsidRDefault="009878E3" w:rsidP="009878E3">
      <w:pPr>
        <w:ind w:firstLine="851"/>
        <w:jc w:val="both"/>
        <w:rPr>
          <w:snapToGrid/>
          <w:sz w:val="24"/>
          <w:lang w:val="es-ES_tradnl" w:eastAsia="en-US"/>
        </w:rPr>
      </w:pPr>
    </w:p>
    <w:p w:rsidR="008E74AA" w:rsidRPr="008E74AA" w:rsidRDefault="008E74AA" w:rsidP="008E74AA">
      <w:pPr>
        <w:ind w:firstLine="851"/>
        <w:jc w:val="both"/>
        <w:rPr>
          <w:color w:val="000000"/>
          <w:sz w:val="24"/>
          <w:szCs w:val="24"/>
          <w:lang w:val="es-ES"/>
        </w:rPr>
      </w:pPr>
      <w:r w:rsidRPr="008E74AA">
        <w:rPr>
          <w:color w:val="000000"/>
          <w:sz w:val="24"/>
          <w:szCs w:val="24"/>
          <w:lang w:val="es-AR"/>
        </w:rPr>
        <w:t>Que se procedió a efectuar un llamado a inscripción a fin de cubrir el mencionado cargo;</w:t>
      </w:r>
    </w:p>
    <w:p w:rsidR="008E74AA" w:rsidRPr="008E74AA" w:rsidRDefault="008E74AA" w:rsidP="008E74AA">
      <w:pPr>
        <w:jc w:val="both"/>
        <w:rPr>
          <w:sz w:val="24"/>
          <w:szCs w:val="24"/>
          <w:lang w:val="es-AR" w:eastAsia="es-AR"/>
        </w:rPr>
      </w:pPr>
    </w:p>
    <w:p w:rsidR="008E74AA" w:rsidRPr="008E74AA" w:rsidRDefault="008E74AA" w:rsidP="008E74AA">
      <w:pPr>
        <w:ind w:firstLine="851"/>
        <w:jc w:val="both"/>
        <w:rPr>
          <w:sz w:val="24"/>
          <w:szCs w:val="24"/>
          <w:lang w:val="es-ES_tradnl"/>
        </w:rPr>
      </w:pPr>
      <w:r w:rsidRPr="008E74AA">
        <w:rPr>
          <w:sz w:val="24"/>
          <w:szCs w:val="24"/>
          <w:lang w:val="es-AR"/>
        </w:rPr>
        <w:t>Que la Comisión de Ad Hoc designada para intervenir en el llamado a inscripción propuso la designa</w:t>
      </w:r>
      <w:r>
        <w:rPr>
          <w:sz w:val="24"/>
          <w:szCs w:val="24"/>
          <w:lang w:val="es-AR"/>
        </w:rPr>
        <w:t>ción de la Lic. Irene Coronel</w:t>
      </w:r>
      <w:r w:rsidRPr="008E74AA">
        <w:rPr>
          <w:sz w:val="24"/>
          <w:szCs w:val="24"/>
          <w:lang w:val="es-AR"/>
        </w:rPr>
        <w:t xml:space="preserve"> para cumplir funciones de Ayudante en </w:t>
      </w:r>
      <w:r w:rsidRPr="008E74AA">
        <w:rPr>
          <w:sz w:val="24"/>
          <w:lang w:val="es-ES_tradnl"/>
        </w:rPr>
        <w:t>la asigna</w:t>
      </w:r>
      <w:r>
        <w:rPr>
          <w:sz w:val="24"/>
          <w:lang w:val="es-ES_tradnl"/>
        </w:rPr>
        <w:t>tura Teoría de la Computabilidad</w:t>
      </w:r>
      <w:r w:rsidRPr="008E74AA">
        <w:rPr>
          <w:sz w:val="24"/>
          <w:szCs w:val="24"/>
          <w:lang w:val="es-ES_tradnl"/>
        </w:rPr>
        <w:t xml:space="preserve">; </w:t>
      </w:r>
    </w:p>
    <w:p w:rsidR="00B17098" w:rsidRPr="00402082" w:rsidRDefault="00B17098" w:rsidP="00B17098">
      <w:pPr>
        <w:ind w:firstLine="851"/>
        <w:jc w:val="both"/>
        <w:rPr>
          <w:bCs/>
          <w:snapToGrid/>
          <w:sz w:val="24"/>
          <w:szCs w:val="24"/>
          <w:lang w:val="es-ES_tradnl" w:eastAsia="es-AR"/>
        </w:rPr>
      </w:pPr>
    </w:p>
    <w:p w:rsidR="008E74AA" w:rsidRDefault="00FE4EB6" w:rsidP="00FE4EB6">
      <w:pPr>
        <w:ind w:firstLine="851"/>
        <w:jc w:val="both"/>
        <w:rPr>
          <w:snapToGrid/>
          <w:sz w:val="24"/>
          <w:szCs w:val="24"/>
          <w:lang w:val="es-ES" w:eastAsia="en-US"/>
        </w:rPr>
      </w:pPr>
      <w:r>
        <w:rPr>
          <w:snapToGrid/>
          <w:sz w:val="24"/>
          <w:lang w:val="es-AR"/>
        </w:rPr>
        <w:t xml:space="preserve"> </w:t>
      </w:r>
      <w:r w:rsidRPr="00FE4EB6">
        <w:rPr>
          <w:bCs/>
          <w:snapToGrid/>
          <w:sz w:val="24"/>
          <w:szCs w:val="24"/>
          <w:lang w:val="es-ES_tradnl" w:eastAsia="en-US"/>
        </w:rPr>
        <w:t>Que por resolución CSU-</w:t>
      </w:r>
      <w:r w:rsidRPr="00FE4EB6">
        <w:rPr>
          <w:snapToGrid/>
          <w:sz w:val="24"/>
          <w:szCs w:val="24"/>
          <w:lang w:val="es-ES_tradnl" w:eastAsia="en-US"/>
        </w:rPr>
        <w:t>409/24</w:t>
      </w:r>
      <w:r w:rsidRPr="00FE4EB6">
        <w:rPr>
          <w:bCs/>
          <w:snapToGrid/>
          <w:sz w:val="24"/>
          <w:szCs w:val="24"/>
          <w:lang w:val="es-ES_tradnl" w:eastAsia="en-US"/>
        </w:rPr>
        <w:t xml:space="preserve"> se crearon los cargos para cubrir temporariamente las demandas docentes que requieran el dictado de las carreras de la UNS durante el segundo cuatrimestre del año 2024;  </w:t>
      </w:r>
    </w:p>
    <w:p w:rsidR="00FE4EB6" w:rsidRPr="00FE4EB6" w:rsidRDefault="00FE4EB6" w:rsidP="00FE4EB6">
      <w:pPr>
        <w:ind w:firstLine="851"/>
        <w:jc w:val="both"/>
        <w:rPr>
          <w:snapToGrid/>
          <w:sz w:val="24"/>
          <w:szCs w:val="24"/>
          <w:lang w:val="es-ES" w:eastAsia="en-US"/>
        </w:rPr>
      </w:pPr>
    </w:p>
    <w:p w:rsidR="008E74AA" w:rsidRPr="008E74AA" w:rsidRDefault="008E74AA" w:rsidP="008E74AA">
      <w:pPr>
        <w:spacing w:after="160" w:line="259" w:lineRule="auto"/>
        <w:ind w:firstLine="851"/>
        <w:jc w:val="both"/>
        <w:rPr>
          <w:rFonts w:eastAsia="Arial"/>
          <w:snapToGrid/>
          <w:lang w:val="es-AR" w:eastAsia="es-AR"/>
        </w:rPr>
      </w:pPr>
      <w:r w:rsidRPr="008E74AA">
        <w:rPr>
          <w:rFonts w:eastAsia="Arial"/>
          <w:snapToGrid/>
          <w:sz w:val="24"/>
          <w:szCs w:val="24"/>
          <w:lang w:val="es-AR" w:eastAsia="es-AR"/>
        </w:rPr>
        <w:t xml:space="preserve">Que el Consejo Departamental aprobó por unanimidad, en su reunión </w:t>
      </w:r>
      <w:r w:rsidR="00FE4EB6">
        <w:rPr>
          <w:rFonts w:eastAsia="Arial"/>
          <w:snapToGrid/>
          <w:sz w:val="24"/>
          <w:szCs w:val="24"/>
          <w:lang w:val="es-AR" w:eastAsia="es-AR"/>
        </w:rPr>
        <w:t>ordinaria de fecha 06</w:t>
      </w:r>
      <w:r w:rsidRPr="008E74AA">
        <w:rPr>
          <w:rFonts w:eastAsia="Arial"/>
          <w:snapToGrid/>
          <w:sz w:val="24"/>
          <w:szCs w:val="24"/>
          <w:lang w:val="es-AR" w:eastAsia="es-AR"/>
        </w:rPr>
        <w:t xml:space="preserve"> de </w:t>
      </w:r>
      <w:r w:rsidR="00FE4EB6">
        <w:rPr>
          <w:rFonts w:eastAsia="Arial"/>
          <w:snapToGrid/>
          <w:sz w:val="24"/>
          <w:szCs w:val="24"/>
          <w:lang w:val="es-AR" w:eastAsia="es-AR"/>
        </w:rPr>
        <w:t>agosto</w:t>
      </w:r>
      <w:r w:rsidRPr="008E74AA">
        <w:rPr>
          <w:rFonts w:eastAsia="Arial"/>
          <w:snapToGrid/>
          <w:sz w:val="24"/>
          <w:szCs w:val="24"/>
          <w:lang w:val="es-AR" w:eastAsia="es-AR"/>
        </w:rPr>
        <w:t xml:space="preserve"> de 2024, dicha contratación;</w:t>
      </w:r>
    </w:p>
    <w:p w:rsidR="00C02C9E" w:rsidRPr="008E74AA" w:rsidRDefault="00B17098" w:rsidP="008E74AA">
      <w:pPr>
        <w:ind w:firstLine="851"/>
        <w:jc w:val="both"/>
        <w:rPr>
          <w:bCs/>
          <w:snapToGrid/>
          <w:sz w:val="24"/>
          <w:szCs w:val="24"/>
          <w:lang w:val="es-ES_tradnl" w:eastAsia="es-AR"/>
        </w:rPr>
      </w:pPr>
      <w:r w:rsidRPr="00402082">
        <w:rPr>
          <w:bCs/>
          <w:snapToGrid/>
          <w:sz w:val="24"/>
          <w:szCs w:val="24"/>
          <w:lang w:val="es-ES_tradnl" w:eastAsia="es-AR"/>
        </w:rPr>
        <w:t xml:space="preserve">  </w:t>
      </w:r>
    </w:p>
    <w:p w:rsidR="005F1B0E" w:rsidRPr="00402082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02082">
        <w:rPr>
          <w:b/>
          <w:sz w:val="24"/>
          <w:lang w:val="es-AR"/>
        </w:rPr>
        <w:t>POR ELLO,</w:t>
      </w:r>
    </w:p>
    <w:p w:rsidR="005F1B0E" w:rsidRPr="00402082" w:rsidRDefault="005F1B0E" w:rsidP="008E74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02082">
        <w:rPr>
          <w:b/>
          <w:sz w:val="24"/>
          <w:lang w:val="es-AR"/>
        </w:rPr>
        <w:tab/>
      </w:r>
    </w:p>
    <w:p w:rsidR="008E74AA" w:rsidRPr="008E74AA" w:rsidRDefault="008E74AA" w:rsidP="008E74AA">
      <w:pPr>
        <w:spacing w:after="160" w:line="259" w:lineRule="auto"/>
        <w:jc w:val="center"/>
        <w:rPr>
          <w:rFonts w:eastAsia="Arial"/>
          <w:b/>
          <w:snapToGrid/>
          <w:sz w:val="24"/>
          <w:szCs w:val="24"/>
          <w:lang w:val="es-AR" w:eastAsia="es-AR"/>
        </w:rPr>
      </w:pPr>
      <w:r w:rsidRPr="008E74AA">
        <w:rPr>
          <w:rFonts w:eastAsia="Arial"/>
          <w:b/>
          <w:snapToGrid/>
          <w:sz w:val="24"/>
          <w:szCs w:val="24"/>
          <w:lang w:val="es-AR" w:eastAsia="es-AR"/>
        </w:rPr>
        <w:t>EL CONSEJO DEPARTAMENTAL DE CIENCIAS E INGENIERÍA DE LA COMPUTACIÓN</w:t>
      </w:r>
    </w:p>
    <w:p w:rsidR="008E74AA" w:rsidRPr="008E74AA" w:rsidRDefault="008E74AA" w:rsidP="008E74AA">
      <w:pPr>
        <w:jc w:val="center"/>
        <w:rPr>
          <w:snapToGrid/>
          <w:lang w:val="es-ES"/>
        </w:rPr>
      </w:pPr>
      <w:r w:rsidRPr="008E74AA">
        <w:rPr>
          <w:b/>
          <w:snapToGrid/>
          <w:sz w:val="24"/>
          <w:szCs w:val="24"/>
          <w:lang w:val="es-ES"/>
        </w:rPr>
        <w:t>RESUELVE:</w:t>
      </w:r>
    </w:p>
    <w:p w:rsidR="005F1B0E" w:rsidRPr="00402082" w:rsidRDefault="005F1B0E">
      <w:pPr>
        <w:jc w:val="both"/>
        <w:rPr>
          <w:b/>
          <w:sz w:val="24"/>
          <w:lang w:val="es-AR"/>
        </w:rPr>
      </w:pPr>
    </w:p>
    <w:p w:rsidR="00420F1D" w:rsidRDefault="008E74AA" w:rsidP="00FE4EB6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 xml:space="preserve">ARTICULO 1º: </w:t>
      </w:r>
      <w:r w:rsidR="00C02C9E" w:rsidRPr="00402082">
        <w:rPr>
          <w:sz w:val="24"/>
          <w:lang w:val="es-AR"/>
        </w:rPr>
        <w:t>Contratar</w:t>
      </w:r>
      <w:r w:rsidR="00622699" w:rsidRPr="00402082">
        <w:rPr>
          <w:sz w:val="24"/>
          <w:lang w:val="es-AR"/>
        </w:rPr>
        <w:t xml:space="preserve"> a</w:t>
      </w:r>
      <w:r>
        <w:rPr>
          <w:sz w:val="24"/>
          <w:lang w:val="es-AR"/>
        </w:rPr>
        <w:t xml:space="preserve"> </w:t>
      </w:r>
      <w:r w:rsidR="00622699" w:rsidRPr="00402082">
        <w:rPr>
          <w:sz w:val="24"/>
          <w:lang w:val="es-AR"/>
        </w:rPr>
        <w:t>l</w:t>
      </w:r>
      <w:r>
        <w:rPr>
          <w:sz w:val="24"/>
          <w:lang w:val="es-AR"/>
        </w:rPr>
        <w:t>a</w:t>
      </w:r>
      <w:r w:rsidR="005F1B0E" w:rsidRPr="00402082">
        <w:rPr>
          <w:sz w:val="24"/>
          <w:lang w:val="es-AR"/>
        </w:rPr>
        <w:t xml:space="preserve"> </w:t>
      </w:r>
      <w:r>
        <w:rPr>
          <w:b/>
          <w:sz w:val="24"/>
          <w:lang w:val="es-AR"/>
        </w:rPr>
        <w:t>Licenciada Irene Milagros CORONEL</w:t>
      </w:r>
      <w:r w:rsidR="0006769A" w:rsidRPr="00402082">
        <w:rPr>
          <w:b/>
          <w:bCs/>
          <w:sz w:val="24"/>
          <w:lang w:val="es-ES_tradnl"/>
        </w:rPr>
        <w:t xml:space="preserve"> (</w:t>
      </w:r>
      <w:r w:rsidR="00FE4EB6">
        <w:rPr>
          <w:b/>
          <w:sz w:val="24"/>
          <w:szCs w:val="24"/>
          <w:lang w:val="es-ES_tradnl"/>
        </w:rPr>
        <w:t>Leg.16422</w:t>
      </w:r>
      <w:r w:rsidR="0006769A" w:rsidRPr="00402082">
        <w:rPr>
          <w:b/>
          <w:sz w:val="24"/>
          <w:lang w:val="es-ES_tradnl"/>
        </w:rPr>
        <w:t>)</w:t>
      </w:r>
      <w:r w:rsidR="00C02C9E" w:rsidRPr="00402082">
        <w:rPr>
          <w:sz w:val="24"/>
          <w:lang w:val="es-AR"/>
        </w:rPr>
        <w:t xml:space="preserve"> </w:t>
      </w:r>
      <w:r w:rsidR="00C02C9E" w:rsidRPr="00402082">
        <w:rPr>
          <w:sz w:val="24"/>
          <w:lang w:val="es-ES_tradnl"/>
        </w:rPr>
        <w:t>para cumplir funciones de</w:t>
      </w:r>
      <w:r w:rsidR="00C02C9E" w:rsidRPr="00402082">
        <w:rPr>
          <w:sz w:val="24"/>
          <w:lang w:val="es-AR"/>
        </w:rPr>
        <w:t xml:space="preserve"> </w:t>
      </w:r>
      <w:r w:rsidR="00FE4EB6">
        <w:rPr>
          <w:sz w:val="24"/>
          <w:lang w:val="es-AR"/>
        </w:rPr>
        <w:t>Auxiliar</w:t>
      </w:r>
      <w:r w:rsidR="009878E3" w:rsidRPr="00402082">
        <w:rPr>
          <w:sz w:val="24"/>
          <w:lang w:val="es-AR"/>
        </w:rPr>
        <w:t xml:space="preserve"> de Docencia</w:t>
      </w:r>
      <w:r w:rsidR="00EA730E" w:rsidRPr="00402082">
        <w:rPr>
          <w:sz w:val="24"/>
          <w:lang w:val="es-AR"/>
        </w:rPr>
        <w:t xml:space="preserve">, </w:t>
      </w:r>
      <w:r w:rsidR="00C02C9E" w:rsidRPr="00402082">
        <w:rPr>
          <w:sz w:val="24"/>
          <w:lang w:val="es-AR"/>
        </w:rPr>
        <w:t xml:space="preserve">en el </w:t>
      </w:r>
      <w:r w:rsidR="00C02C9E" w:rsidRPr="00402082">
        <w:rPr>
          <w:bCs/>
          <w:sz w:val="24"/>
          <w:lang w:val="es-AR"/>
        </w:rPr>
        <w:t xml:space="preserve">Área: II, Disciplina: Teoría de Ciencias de la Computación, Asignatura </w:t>
      </w:r>
      <w:r w:rsidR="00C02C9E" w:rsidRPr="00402082">
        <w:rPr>
          <w:b/>
          <w:bCs/>
          <w:sz w:val="24"/>
          <w:lang w:val="es-AR"/>
        </w:rPr>
        <w:t>“</w:t>
      </w:r>
      <w:r w:rsidR="00C02C9E" w:rsidRPr="00402082">
        <w:rPr>
          <w:b/>
          <w:bCs/>
          <w:i/>
          <w:iCs/>
          <w:sz w:val="24"/>
          <w:lang w:val="es-ES_tradnl"/>
        </w:rPr>
        <w:t>Teoría de la Computabilidad</w:t>
      </w:r>
      <w:r w:rsidR="00C02C9E" w:rsidRPr="00402082">
        <w:rPr>
          <w:b/>
          <w:bCs/>
          <w:sz w:val="24"/>
          <w:lang w:val="es-AR"/>
        </w:rPr>
        <w:t>” (</w:t>
      </w:r>
      <w:r w:rsidR="00CB0181" w:rsidRPr="00402082">
        <w:rPr>
          <w:b/>
          <w:bCs/>
          <w:sz w:val="24"/>
          <w:lang w:val="es-AR"/>
        </w:rPr>
        <w:t>Cód.</w:t>
      </w:r>
      <w:r w:rsidR="00C02C9E" w:rsidRPr="00402082">
        <w:rPr>
          <w:b/>
          <w:bCs/>
          <w:sz w:val="24"/>
          <w:lang w:val="es-AR"/>
        </w:rPr>
        <w:t xml:space="preserve"> 7949)</w:t>
      </w:r>
      <w:r w:rsidR="00C02C9E" w:rsidRPr="00402082">
        <w:rPr>
          <w:b/>
          <w:sz w:val="24"/>
          <w:lang w:val="es-AR"/>
        </w:rPr>
        <w:t xml:space="preserve">, </w:t>
      </w:r>
      <w:r w:rsidR="00C02C9E" w:rsidRPr="00402082">
        <w:rPr>
          <w:sz w:val="24"/>
          <w:lang w:val="es-AR"/>
        </w:rPr>
        <w:t>en el Departamento de Ciencias e Ingeniería de la Computación</w:t>
      </w:r>
      <w:r w:rsidR="00FE4EB6">
        <w:rPr>
          <w:sz w:val="24"/>
          <w:lang w:val="es-AR"/>
        </w:rPr>
        <w:t>, desde el 12 de agosto</w:t>
      </w:r>
      <w:r w:rsidR="00C02C9E" w:rsidRPr="00420F1D">
        <w:rPr>
          <w:sz w:val="24"/>
          <w:lang w:val="es-AR"/>
        </w:rPr>
        <w:t xml:space="preserve"> </w:t>
      </w:r>
      <w:r w:rsidR="00B66C7B" w:rsidRPr="00420F1D">
        <w:rPr>
          <w:sz w:val="24"/>
          <w:lang w:val="es-AR"/>
        </w:rPr>
        <w:t xml:space="preserve">y </w:t>
      </w:r>
      <w:r w:rsidR="00E619F3" w:rsidRPr="00420F1D">
        <w:rPr>
          <w:sz w:val="24"/>
          <w:lang w:val="es-AR"/>
        </w:rPr>
        <w:t xml:space="preserve">hasta el </w:t>
      </w:r>
      <w:r w:rsidR="00FE4EB6">
        <w:rPr>
          <w:sz w:val="24"/>
          <w:lang w:val="es-AR"/>
        </w:rPr>
        <w:t>30 de noviembre</w:t>
      </w:r>
      <w:r w:rsidRPr="00420F1D">
        <w:rPr>
          <w:sz w:val="24"/>
          <w:lang w:val="es-AR"/>
        </w:rPr>
        <w:t xml:space="preserve"> de 2024</w:t>
      </w:r>
      <w:r w:rsidR="005F1B0E" w:rsidRPr="00420F1D">
        <w:rPr>
          <w:sz w:val="24"/>
          <w:lang w:val="es-AR"/>
        </w:rPr>
        <w:t>.-</w:t>
      </w:r>
    </w:p>
    <w:p w:rsidR="00FE4EB6" w:rsidRPr="00FE4EB6" w:rsidRDefault="00FE4EB6" w:rsidP="00FE4EB6">
      <w:pPr>
        <w:jc w:val="both"/>
        <w:rPr>
          <w:b/>
          <w:sz w:val="24"/>
          <w:lang w:val="es-AR"/>
        </w:rPr>
      </w:pPr>
    </w:p>
    <w:p w:rsidR="00FE4EB6" w:rsidRDefault="00FE4EB6" w:rsidP="00C02C9E">
      <w:pPr>
        <w:tabs>
          <w:tab w:val="left" w:pos="5670"/>
        </w:tabs>
        <w:jc w:val="both"/>
        <w:rPr>
          <w:b/>
          <w:snapToGrid/>
          <w:sz w:val="24"/>
          <w:lang w:val="es-ES_tradnl" w:eastAsia="en-US"/>
        </w:rPr>
      </w:pPr>
    </w:p>
    <w:p w:rsidR="00FE4EB6" w:rsidRDefault="00FE4EB6" w:rsidP="00FE4EB6">
      <w:pPr>
        <w:tabs>
          <w:tab w:val="left" w:pos="5670"/>
        </w:tabs>
        <w:jc w:val="both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lastRenderedPageBreak/>
        <w:t xml:space="preserve">///CDCIC-195/24 </w:t>
      </w:r>
    </w:p>
    <w:p w:rsidR="00FE4EB6" w:rsidRDefault="00FE4EB6" w:rsidP="00C02C9E">
      <w:pPr>
        <w:tabs>
          <w:tab w:val="left" w:pos="5670"/>
        </w:tabs>
        <w:jc w:val="both"/>
        <w:rPr>
          <w:b/>
          <w:snapToGrid/>
          <w:sz w:val="24"/>
          <w:lang w:val="es-ES_tradnl" w:eastAsia="en-US"/>
        </w:rPr>
      </w:pPr>
    </w:p>
    <w:p w:rsidR="00C02C9E" w:rsidRPr="00402082" w:rsidRDefault="008E74AA" w:rsidP="00C02C9E">
      <w:pPr>
        <w:tabs>
          <w:tab w:val="left" w:pos="5670"/>
        </w:tabs>
        <w:jc w:val="both"/>
        <w:rPr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ARTICULO 2º:</w:t>
      </w:r>
      <w:r w:rsidR="00C02C9E" w:rsidRPr="00402082">
        <w:rPr>
          <w:snapToGrid/>
          <w:sz w:val="24"/>
          <w:lang w:val="es-ES_tradnl" w:eastAsia="en-US"/>
        </w:rPr>
        <w:t xml:space="preserve"> Por la prestación de sus servicios el docente percibirá una remuneración equivalente a un cargo de Ayudante de Docencia “A” con dedicación </w:t>
      </w:r>
      <w:r w:rsidRPr="00402082">
        <w:rPr>
          <w:snapToGrid/>
          <w:sz w:val="24"/>
          <w:lang w:val="es-ES_tradnl" w:eastAsia="en-US"/>
        </w:rPr>
        <w:t>simple. -</w:t>
      </w:r>
    </w:p>
    <w:p w:rsidR="00C02C9E" w:rsidRPr="00402082" w:rsidRDefault="00C02C9E" w:rsidP="00C02C9E">
      <w:pPr>
        <w:tabs>
          <w:tab w:val="left" w:pos="5670"/>
        </w:tabs>
        <w:jc w:val="both"/>
        <w:rPr>
          <w:snapToGrid/>
          <w:sz w:val="24"/>
          <w:lang w:val="es-ES_tradnl" w:eastAsia="en-US"/>
        </w:rPr>
      </w:pPr>
    </w:p>
    <w:p w:rsidR="00FE4EB6" w:rsidRPr="00FE4EB6" w:rsidRDefault="00FE4EB6" w:rsidP="00FE4EB6">
      <w:pPr>
        <w:jc w:val="both"/>
        <w:rPr>
          <w:snapToGrid/>
          <w:sz w:val="24"/>
          <w:szCs w:val="24"/>
          <w:lang w:val="es-AR"/>
        </w:rPr>
      </w:pPr>
      <w:r w:rsidRPr="00FE4EB6">
        <w:rPr>
          <w:b/>
          <w:snapToGrid/>
          <w:sz w:val="24"/>
          <w:szCs w:val="24"/>
          <w:lang w:val="es-AR"/>
        </w:rPr>
        <w:t>ARTICULO 3</w:t>
      </w:r>
      <w:r w:rsidRPr="00FE4EB6">
        <w:rPr>
          <w:b/>
          <w:snapToGrid/>
          <w:sz w:val="24"/>
          <w:szCs w:val="24"/>
          <w:lang w:val="es-ES"/>
        </w:rPr>
        <w:sym w:font="Symbol" w:char="F0B0"/>
      </w:r>
      <w:r w:rsidRPr="00FE4EB6">
        <w:rPr>
          <w:b/>
          <w:snapToGrid/>
          <w:sz w:val="24"/>
          <w:szCs w:val="24"/>
          <w:lang w:val="es-AR"/>
        </w:rPr>
        <w:t>:</w:t>
      </w:r>
      <w:r w:rsidRPr="00FE4EB6">
        <w:rPr>
          <w:snapToGrid/>
          <w:sz w:val="24"/>
          <w:szCs w:val="24"/>
          <w:lang w:val="es-AR"/>
        </w:rPr>
        <w:t xml:space="preserve"> La financiación de la contratación mencionada será erogada utilizando los fondos emergentes de la Res.CSU-409/24.</w:t>
      </w:r>
    </w:p>
    <w:p w:rsidR="00FE4EB6" w:rsidRPr="00FE4EB6" w:rsidRDefault="00FE4EB6" w:rsidP="00FE4EB6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ES"/>
        </w:rPr>
      </w:pPr>
    </w:p>
    <w:p w:rsidR="00FE4EB6" w:rsidRPr="00FE4EB6" w:rsidRDefault="00FE4EB6" w:rsidP="00FE4EB6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ES_tradnl"/>
        </w:rPr>
      </w:pPr>
      <w:r w:rsidRPr="00FE4EB6">
        <w:rPr>
          <w:b/>
          <w:snapToGrid/>
          <w:sz w:val="24"/>
          <w:szCs w:val="24"/>
          <w:lang w:val="es-ES"/>
        </w:rPr>
        <w:t>ARTICULO 4</w:t>
      </w:r>
      <w:r w:rsidRPr="00FE4EB6">
        <w:rPr>
          <w:b/>
          <w:snapToGrid/>
          <w:sz w:val="24"/>
          <w:szCs w:val="24"/>
          <w:lang w:val="es-ES"/>
        </w:rPr>
        <w:sym w:font="Symbol" w:char="F0B0"/>
      </w:r>
      <w:r w:rsidRPr="00FE4EB6">
        <w:rPr>
          <w:b/>
          <w:snapToGrid/>
          <w:sz w:val="24"/>
          <w:szCs w:val="24"/>
          <w:lang w:val="es-ES"/>
        </w:rPr>
        <w:t xml:space="preserve">: </w:t>
      </w:r>
      <w:r w:rsidRPr="00FE4EB6">
        <w:rPr>
          <w:snapToGrid/>
          <w:sz w:val="24"/>
          <w:szCs w:val="24"/>
          <w:lang w:val="es-AR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archívese.---------------</w:t>
      </w:r>
    </w:p>
    <w:p w:rsidR="00FE4EB6" w:rsidRPr="00FE4EB6" w:rsidRDefault="00FE4EB6" w:rsidP="00FE4EB6">
      <w:pPr>
        <w:jc w:val="both"/>
        <w:rPr>
          <w:snapToGrid/>
          <w:sz w:val="24"/>
          <w:szCs w:val="24"/>
          <w:lang w:val="es-ES" w:eastAsia="es-AR"/>
        </w:rPr>
      </w:pPr>
    </w:p>
    <w:p w:rsidR="005F1B0E" w:rsidRPr="00402082" w:rsidRDefault="005F1B0E">
      <w:pPr>
        <w:ind w:right="-29"/>
        <w:jc w:val="both"/>
        <w:rPr>
          <w:sz w:val="24"/>
          <w:lang w:val="es-AR"/>
        </w:rPr>
      </w:pPr>
    </w:p>
    <w:sectPr w:rsidR="005F1B0E" w:rsidRPr="00402082" w:rsidSect="00402082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5AE1"/>
    <w:rsid w:val="000471AD"/>
    <w:rsid w:val="0006769A"/>
    <w:rsid w:val="000F1F14"/>
    <w:rsid w:val="0011036B"/>
    <w:rsid w:val="0016514A"/>
    <w:rsid w:val="00185EA4"/>
    <w:rsid w:val="00186049"/>
    <w:rsid w:val="00194036"/>
    <w:rsid w:val="001F3DBD"/>
    <w:rsid w:val="0029482E"/>
    <w:rsid w:val="002B2E4F"/>
    <w:rsid w:val="00317DDE"/>
    <w:rsid w:val="0039653B"/>
    <w:rsid w:val="00402082"/>
    <w:rsid w:val="00420F1D"/>
    <w:rsid w:val="00427C9D"/>
    <w:rsid w:val="004B759E"/>
    <w:rsid w:val="004C0C8F"/>
    <w:rsid w:val="004C7022"/>
    <w:rsid w:val="004F49C1"/>
    <w:rsid w:val="0055010D"/>
    <w:rsid w:val="0056001E"/>
    <w:rsid w:val="00580A76"/>
    <w:rsid w:val="005F1B0E"/>
    <w:rsid w:val="00622699"/>
    <w:rsid w:val="007529BD"/>
    <w:rsid w:val="00792B0C"/>
    <w:rsid w:val="007E4593"/>
    <w:rsid w:val="00807AC4"/>
    <w:rsid w:val="00837026"/>
    <w:rsid w:val="00854658"/>
    <w:rsid w:val="008A4207"/>
    <w:rsid w:val="008B1F2D"/>
    <w:rsid w:val="008E74AA"/>
    <w:rsid w:val="009878E3"/>
    <w:rsid w:val="00A47E93"/>
    <w:rsid w:val="00A55971"/>
    <w:rsid w:val="00A66FBE"/>
    <w:rsid w:val="00AA26EA"/>
    <w:rsid w:val="00AF71E7"/>
    <w:rsid w:val="00B145C3"/>
    <w:rsid w:val="00B17098"/>
    <w:rsid w:val="00B66C7B"/>
    <w:rsid w:val="00BA2052"/>
    <w:rsid w:val="00BB7E3A"/>
    <w:rsid w:val="00BD39F5"/>
    <w:rsid w:val="00BE3110"/>
    <w:rsid w:val="00C02C9E"/>
    <w:rsid w:val="00C96A98"/>
    <w:rsid w:val="00CB0181"/>
    <w:rsid w:val="00CB6F25"/>
    <w:rsid w:val="00CE1537"/>
    <w:rsid w:val="00D605ED"/>
    <w:rsid w:val="00D8788B"/>
    <w:rsid w:val="00DB066B"/>
    <w:rsid w:val="00E110C2"/>
    <w:rsid w:val="00E31BD6"/>
    <w:rsid w:val="00E619F3"/>
    <w:rsid w:val="00EA730E"/>
    <w:rsid w:val="00EC20E2"/>
    <w:rsid w:val="00F110F0"/>
    <w:rsid w:val="00F22703"/>
    <w:rsid w:val="00F84C9D"/>
    <w:rsid w:val="00FA334D"/>
    <w:rsid w:val="00FA34AA"/>
    <w:rsid w:val="00FE4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paragraph" w:styleId="Textodeglobo">
    <w:name w:val="Balloon Text"/>
    <w:basedOn w:val="Normal"/>
    <w:link w:val="TextodegloboCar"/>
    <w:rsid w:val="00F2270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F22703"/>
    <w:rPr>
      <w:rFonts w:ascii="Segoe UI" w:hAnsi="Segoe UI" w:cs="Segoe UI"/>
      <w:snapToGrid/>
      <w:sz w:val="18"/>
      <w:szCs w:val="18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2018-03-09T15:11:00Z</cp:lastPrinted>
  <dcterms:created xsi:type="dcterms:W3CDTF">2025-07-06T20:21:00Z</dcterms:created>
  <dcterms:modified xsi:type="dcterms:W3CDTF">2025-07-06T20:21:00Z</dcterms:modified>
</cp:coreProperties>
</file>