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7383B7A4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8A64BC">
        <w:rPr>
          <w:b/>
          <w:snapToGrid w:val="0"/>
          <w:lang w:val="es-AR" w:eastAsia="es-ES"/>
        </w:rPr>
        <w:t>26</w:t>
      </w:r>
      <w:r w:rsidR="00361A1C">
        <w:rPr>
          <w:b/>
          <w:snapToGrid w:val="0"/>
          <w:lang w:val="es-AR" w:eastAsia="es-ES"/>
        </w:rPr>
        <w:t>5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6FECFC98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D83FB5">
        <w:rPr>
          <w:b/>
          <w:snapToGrid w:val="0"/>
          <w:lang w:val="es-AR" w:eastAsia="es-ES"/>
        </w:rPr>
        <w:t>3</w:t>
      </w:r>
      <w:r w:rsidR="00D83FB5" w:rsidRPr="00D83FB5">
        <w:rPr>
          <w:b/>
          <w:snapToGrid w:val="0"/>
          <w:lang w:val="es-AR" w:eastAsia="es-ES"/>
        </w:rPr>
        <w:t>236</w:t>
      </w:r>
      <w:r w:rsidR="00117F3D" w:rsidRPr="00D83FB5">
        <w:rPr>
          <w:b/>
          <w:snapToGrid w:val="0"/>
          <w:lang w:val="es-AR" w:eastAsia="es-ES"/>
        </w:rPr>
        <w:t>/2</w:t>
      </w:r>
      <w:r w:rsidR="00D83FB5" w:rsidRPr="00D83FB5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58C07D81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117F3D" w:rsidRPr="00C06336">
        <w:rPr>
          <w:b/>
          <w:snapToGrid w:val="0"/>
          <w:lang w:val="es-AR" w:eastAsia="es-ES"/>
        </w:rPr>
        <w:t>0</w:t>
      </w:r>
      <w:r w:rsidR="008241D0">
        <w:rPr>
          <w:b/>
          <w:snapToGrid w:val="0"/>
          <w:lang w:val="es-AR" w:eastAsia="es-ES"/>
        </w:rPr>
        <w:t>1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8A64BC">
        <w:rPr>
          <w:b/>
          <w:snapToGrid w:val="0"/>
          <w:lang w:val="es-AR" w:eastAsia="es-ES"/>
        </w:rPr>
        <w:t>octubre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71F4E47F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</w:t>
      </w:r>
      <w:r w:rsidR="00E23BEC">
        <w:rPr>
          <w:snapToGrid w:val="0"/>
          <w:lang w:val="es-AR" w:eastAsia="es-ES"/>
        </w:rPr>
        <w:t xml:space="preserve">por el </w:t>
      </w:r>
      <w:r w:rsidR="00361A1C">
        <w:rPr>
          <w:rFonts w:eastAsia="Calibri"/>
          <w:lang w:val="es-ES"/>
        </w:rPr>
        <w:t xml:space="preserve">Abog. </w:t>
      </w:r>
      <w:proofErr w:type="spellStart"/>
      <w:r w:rsidR="00361A1C">
        <w:rPr>
          <w:rFonts w:eastAsia="Calibri"/>
          <w:lang w:val="es-ES"/>
        </w:rPr>
        <w:t>Tobias</w:t>
      </w:r>
      <w:proofErr w:type="spellEnd"/>
      <w:r w:rsidR="00361A1C">
        <w:rPr>
          <w:rFonts w:eastAsia="Calibri"/>
          <w:lang w:val="es-ES"/>
        </w:rPr>
        <w:t xml:space="preserve"> </w:t>
      </w:r>
      <w:proofErr w:type="spellStart"/>
      <w:r w:rsidR="00361A1C">
        <w:rPr>
          <w:rFonts w:eastAsia="Calibri"/>
          <w:lang w:val="es-ES"/>
        </w:rPr>
        <w:t>Schleider</w:t>
      </w:r>
      <w:proofErr w:type="spellEnd"/>
      <w:r w:rsidR="00E23BEC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>en 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6CA881F2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1A71FE">
        <w:rPr>
          <w:snapToGrid w:val="0"/>
          <w:lang w:val="es-AR" w:eastAsia="es-ES"/>
        </w:rPr>
        <w:t>el</w:t>
      </w:r>
      <w:r w:rsidRPr="00540E89">
        <w:rPr>
          <w:snapToGrid w:val="0"/>
          <w:lang w:val="es-AR" w:eastAsia="es-ES"/>
        </w:rPr>
        <w:t xml:space="preserve"> </w:t>
      </w:r>
      <w:r w:rsidR="000C5E34">
        <w:rPr>
          <w:snapToGrid w:val="0"/>
          <w:lang w:val="es-AR" w:eastAsia="es-ES"/>
        </w:rPr>
        <w:t>estuvo a cargo del dictado de parte del</w:t>
      </w:r>
      <w:r>
        <w:rPr>
          <w:snapToGrid w:val="0"/>
          <w:lang w:val="es-AR" w:eastAsia="es-ES"/>
        </w:rPr>
        <w:t xml:space="preserve"> </w:t>
      </w:r>
      <w:bookmarkStart w:id="2" w:name="_Hlk130987601"/>
      <w:bookmarkStart w:id="3" w:name="_Hlk149129558"/>
      <w:r w:rsidR="00AF2BBB">
        <w:rPr>
          <w:snapToGrid w:val="0"/>
          <w:lang w:val="es-AR" w:eastAsia="es-ES"/>
        </w:rPr>
        <w:t>Módulo I</w:t>
      </w:r>
      <w:r w:rsidR="00361A1C">
        <w:rPr>
          <w:snapToGrid w:val="0"/>
          <w:lang w:val="es-AR" w:eastAsia="es-ES"/>
        </w:rPr>
        <w:t>I</w:t>
      </w:r>
      <w:r w:rsidR="00AF2BBB">
        <w:rPr>
          <w:snapToGrid w:val="0"/>
          <w:lang w:val="es-AR" w:eastAsia="es-ES"/>
        </w:rPr>
        <w:t xml:space="preserve">: </w:t>
      </w:r>
      <w:r w:rsidR="00361A1C">
        <w:rPr>
          <w:snapToGrid w:val="0"/>
          <w:lang w:val="es-AR" w:eastAsia="es-ES"/>
        </w:rPr>
        <w:t>Protección de Datos</w:t>
      </w:r>
      <w:r w:rsidRPr="00540E89">
        <w:rPr>
          <w:snapToGrid w:val="0"/>
          <w:lang w:val="es-AR" w:eastAsia="es-ES"/>
        </w:rPr>
        <w:t xml:space="preserve"> </w:t>
      </w:r>
      <w:bookmarkEnd w:id="2"/>
      <w:bookmarkEnd w:id="3"/>
      <w:r w:rsidRPr="00540E89">
        <w:rPr>
          <w:snapToGrid w:val="0"/>
          <w:lang w:val="es-AR" w:eastAsia="es-ES"/>
        </w:rPr>
        <w:t xml:space="preserve">dictado 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7427EEB3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900181">
        <w:rPr>
          <w:snapToGrid w:val="0"/>
          <w:lang w:val="es-AR" w:eastAsia="es-ES"/>
        </w:rPr>
        <w:t>el</w:t>
      </w:r>
      <w:r w:rsidR="00C84A3E">
        <w:rPr>
          <w:snapToGrid w:val="0"/>
          <w:lang w:val="es-AR" w:eastAsia="es-ES"/>
        </w:rPr>
        <w:t xml:space="preserve"> mencionad</w:t>
      </w:r>
      <w:r w:rsidR="00900181">
        <w:rPr>
          <w:snapToGrid w:val="0"/>
          <w:lang w:val="es-AR" w:eastAsia="es-ES"/>
        </w:rPr>
        <w:t>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68784475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primer 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2D80F1E6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C84A3E">
        <w:rPr>
          <w:snapToGrid w:val="0"/>
          <w:lang w:val="es-ES_tradnl" w:eastAsia="es-ES"/>
        </w:rPr>
        <w:t>01 de octubre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5DE7307D" w:rsidR="00A11D1C" w:rsidRPr="00900181" w:rsidRDefault="00117F3D" w:rsidP="00900181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61F7F383" w14:textId="77777777" w:rsidR="00900181" w:rsidRDefault="00900181" w:rsidP="00900181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54B3FBA8" w14:textId="1B029247" w:rsidR="00A11D1C" w:rsidRPr="00900181" w:rsidRDefault="00900181" w:rsidP="00900181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bookmarkStart w:id="5" w:name="_GoBack"/>
      <w:r w:rsidRPr="00540E89">
        <w:rPr>
          <w:rFonts w:eastAsia="Calibri"/>
          <w:b/>
          <w:bCs/>
          <w:lang w:val="es-ES"/>
        </w:rPr>
        <w:lastRenderedPageBreak/>
        <w:t>///CDCIC-</w:t>
      </w:r>
      <w:r>
        <w:rPr>
          <w:rFonts w:eastAsia="Calibri"/>
          <w:b/>
          <w:bCs/>
          <w:lang w:val="es-ES"/>
        </w:rPr>
        <w:t>26</w:t>
      </w:r>
      <w:r w:rsidR="00361A1C">
        <w:rPr>
          <w:rFonts w:eastAsia="Calibri"/>
          <w:b/>
          <w:bCs/>
          <w:lang w:val="es-ES"/>
        </w:rPr>
        <w:t>5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bookmarkEnd w:id="5"/>
    <w:p w14:paraId="55BAB23B" w14:textId="0B74BC3F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361A1C">
        <w:rPr>
          <w:rFonts w:eastAsia="Calibri"/>
          <w:b/>
          <w:lang w:val="es-ES"/>
        </w:rPr>
        <w:t>Abogado Tobías Joaquín SCHLEIDER</w:t>
      </w:r>
      <w:r w:rsidR="000C5E34" w:rsidRPr="000C5E34">
        <w:rPr>
          <w:rFonts w:eastAsia="Calibri"/>
          <w:b/>
          <w:lang w:val="es-ES"/>
        </w:rPr>
        <w:t xml:space="preserve"> </w:t>
      </w:r>
      <w:r w:rsidR="001A71FE">
        <w:rPr>
          <w:b/>
          <w:lang w:val="es-ES_tradnl"/>
        </w:rPr>
        <w:t>(</w:t>
      </w:r>
      <w:proofErr w:type="spellStart"/>
      <w:r w:rsidR="001A71FE">
        <w:rPr>
          <w:b/>
          <w:lang w:val="es-ES_tradnl"/>
        </w:rPr>
        <w:t>Leg</w:t>
      </w:r>
      <w:proofErr w:type="spellEnd"/>
      <w:r w:rsidR="001A71FE">
        <w:rPr>
          <w:b/>
          <w:lang w:val="es-ES_tradnl"/>
        </w:rPr>
        <w:t>.</w:t>
      </w:r>
      <w:r w:rsidR="000C5E34">
        <w:rPr>
          <w:b/>
          <w:lang w:val="es-ES_tradnl"/>
        </w:rPr>
        <w:t xml:space="preserve"> 1</w:t>
      </w:r>
      <w:r w:rsidR="00361A1C">
        <w:rPr>
          <w:b/>
          <w:lang w:val="es-ES_tradnl"/>
        </w:rPr>
        <w:t>4.882</w:t>
      </w:r>
      <w:r w:rsidR="001A71FE">
        <w:rPr>
          <w:b/>
          <w:lang w:val="es-ES_tradnl"/>
        </w:rPr>
        <w:t xml:space="preserve"> - </w:t>
      </w:r>
      <w:r w:rsidRPr="00540E89">
        <w:rPr>
          <w:rFonts w:eastAsia="Calibri"/>
          <w:b/>
          <w:lang w:val="es-AR"/>
        </w:rPr>
        <w:t xml:space="preserve">CUIL: </w:t>
      </w:r>
      <w:r w:rsidR="000C5E34" w:rsidRPr="00BB64A4">
        <w:rPr>
          <w:rFonts w:eastAsia="Calibri"/>
          <w:b/>
          <w:bCs/>
          <w:lang w:val="es-AR"/>
        </w:rPr>
        <w:t>2</w:t>
      </w:r>
      <w:r w:rsidR="00361A1C">
        <w:rPr>
          <w:rFonts w:eastAsia="Calibri"/>
          <w:b/>
          <w:bCs/>
          <w:lang w:val="es-AR"/>
        </w:rPr>
        <w:t>3-22626463-9</w:t>
      </w:r>
      <w:r w:rsidRPr="00540E89">
        <w:rPr>
          <w:rFonts w:eastAsia="Calibri"/>
          <w:b/>
          <w:lang w:val="es-AR"/>
        </w:rPr>
        <w:t xml:space="preserve">) </w:t>
      </w:r>
      <w:r w:rsidR="00396960">
        <w:rPr>
          <w:rFonts w:eastAsia="Calibri"/>
          <w:lang w:val="es-AR"/>
        </w:rPr>
        <w:t>n virtud</w:t>
      </w:r>
      <w:r w:rsidRPr="00540E89">
        <w:rPr>
          <w:rFonts w:eastAsia="Calibri"/>
          <w:lang w:val="es-AR"/>
        </w:rPr>
        <w:t xml:space="preserve"> </w:t>
      </w:r>
      <w:r w:rsidR="00396960">
        <w:rPr>
          <w:rFonts w:eastAsia="Calibri"/>
          <w:lang w:val="es-AR"/>
        </w:rPr>
        <w:t>d</w:t>
      </w:r>
      <w:r w:rsidR="00BB64A4">
        <w:rPr>
          <w:rFonts w:eastAsia="Calibri"/>
          <w:lang w:val="es-AR"/>
        </w:rPr>
        <w:t>el dictado de parte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Módulo I</w:t>
      </w:r>
      <w:r w:rsidR="00361A1C">
        <w:rPr>
          <w:rFonts w:eastAsia="Calibri"/>
          <w:lang w:val="es-AR"/>
        </w:rPr>
        <w:t>I</w:t>
      </w:r>
      <w:r w:rsidR="00C84A3E">
        <w:rPr>
          <w:rFonts w:eastAsia="Calibri"/>
          <w:lang w:val="es-AR"/>
        </w:rPr>
        <w:t xml:space="preserve">: </w:t>
      </w:r>
      <w:r w:rsidR="00361A1C">
        <w:rPr>
          <w:rFonts w:eastAsia="Calibri"/>
          <w:lang w:val="es-AR"/>
        </w:rPr>
        <w:t>Protección</w:t>
      </w:r>
      <w:r w:rsidR="00C84A3E">
        <w:rPr>
          <w:rFonts w:eastAsia="Calibri"/>
          <w:lang w:val="es-AR"/>
        </w:rPr>
        <w:t xml:space="preserve"> de Datos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 xml:space="preserve">Universitaria en Protección de Datos e Inteligencia Artificial. </w:t>
      </w:r>
    </w:p>
    <w:p w14:paraId="76546349" w14:textId="7F030FB5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BB64A4">
        <w:rPr>
          <w:rFonts w:eastAsia="Calibri"/>
          <w:lang w:val="es-AR"/>
        </w:rPr>
        <w:t xml:space="preserve"> el </w:t>
      </w:r>
      <w:r w:rsidR="00361A1C">
        <w:rPr>
          <w:rFonts w:eastAsia="Calibri"/>
          <w:lang w:val="es-AR"/>
        </w:rPr>
        <w:t>Abog. Schleider</w:t>
      </w:r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 xml:space="preserve">de pesos </w:t>
      </w:r>
      <w:r w:rsidR="00BB64A4">
        <w:rPr>
          <w:rFonts w:eastAsia="Calibri"/>
          <w:lang w:val="es-AR"/>
        </w:rPr>
        <w:t>doscientos veinticinco mil</w:t>
      </w:r>
      <w:r w:rsidR="00C84A3E">
        <w:rPr>
          <w:rFonts w:eastAsia="Calibri"/>
          <w:lang w:val="es-AR"/>
        </w:rPr>
        <w:t xml:space="preserve"> 00</w:t>
      </w:r>
      <w:r w:rsidRPr="00540E89">
        <w:rPr>
          <w:rFonts w:eastAsia="Calibri"/>
          <w:lang w:val="es-AR"/>
        </w:rPr>
        <w:t xml:space="preserve">/100 ($ </w:t>
      </w:r>
      <w:r w:rsidR="00BB64A4">
        <w:rPr>
          <w:rFonts w:eastAsia="Calibri"/>
          <w:lang w:val="es-AR"/>
        </w:rPr>
        <w:t>225</w:t>
      </w:r>
      <w:r w:rsidR="00C84A3E">
        <w:rPr>
          <w:rFonts w:eastAsia="Calibri"/>
          <w:lang w:val="es-AR"/>
        </w:rPr>
        <w:t>.</w:t>
      </w:r>
      <w:r w:rsidR="00BB64A4">
        <w:rPr>
          <w:rFonts w:eastAsia="Calibri"/>
          <w:lang w:val="es-AR"/>
        </w:rPr>
        <w:t>000</w:t>
      </w:r>
      <w:r w:rsidRPr="00540E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B2C6B37" w14:textId="13AE65B6" w:rsidR="00117F3D" w:rsidRPr="00540E89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D83FB5">
        <w:rPr>
          <w:rFonts w:eastAsia="Calibri"/>
          <w:lang w:val="es-AR"/>
        </w:rPr>
        <w:t>3</w:t>
      </w:r>
      <w:r w:rsidR="00D83FB5" w:rsidRPr="00D83FB5">
        <w:rPr>
          <w:rFonts w:eastAsia="Calibri"/>
          <w:lang w:val="es-AR"/>
        </w:rPr>
        <w:t>236</w:t>
      </w:r>
      <w:r w:rsidRPr="00D83FB5">
        <w:rPr>
          <w:rFonts w:eastAsia="Calibri"/>
          <w:lang w:val="es-AR"/>
        </w:rPr>
        <w:t>/2</w:t>
      </w:r>
      <w:r w:rsidR="00D83FB5" w:rsidRPr="00D83FB5">
        <w:rPr>
          <w:rFonts w:eastAsia="Calibri"/>
          <w:lang w:val="es-AR"/>
        </w:rPr>
        <w:t>4</w:t>
      </w:r>
      <w:r w:rsidRPr="00D83FB5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vese.--</w:t>
      </w:r>
      <w:r w:rsidR="00C84A3E">
        <w:rPr>
          <w:rFonts w:eastAsia="Calibri"/>
          <w:lang w:val="es-AR"/>
        </w:rPr>
        <w:t>---------------------------------------------------</w:t>
      </w:r>
      <w:proofErr w:type="gramEnd"/>
    </w:p>
    <w:p w14:paraId="721A2413" w14:textId="77777777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3C9A5" w14:textId="77777777" w:rsidR="00325FFC" w:rsidRDefault="00325FFC">
      <w:r>
        <w:separator/>
      </w:r>
    </w:p>
  </w:endnote>
  <w:endnote w:type="continuationSeparator" w:id="0">
    <w:p w14:paraId="6A6A8411" w14:textId="77777777" w:rsidR="00325FFC" w:rsidRDefault="0032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4EC98" w14:textId="77777777" w:rsidR="00325FFC" w:rsidRDefault="00325FFC">
      <w:r>
        <w:separator/>
      </w:r>
    </w:p>
  </w:footnote>
  <w:footnote w:type="continuationSeparator" w:id="0">
    <w:p w14:paraId="4F125451" w14:textId="77777777" w:rsidR="00325FFC" w:rsidRDefault="00325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5E34"/>
    <w:rsid w:val="000C7AB6"/>
    <w:rsid w:val="000F7987"/>
    <w:rsid w:val="00117F3D"/>
    <w:rsid w:val="00135B7A"/>
    <w:rsid w:val="0014025F"/>
    <w:rsid w:val="00175D65"/>
    <w:rsid w:val="001A71FE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25FFC"/>
    <w:rsid w:val="00360308"/>
    <w:rsid w:val="00361A1C"/>
    <w:rsid w:val="00384819"/>
    <w:rsid w:val="00387856"/>
    <w:rsid w:val="00396960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6174B"/>
    <w:rsid w:val="00574AE3"/>
    <w:rsid w:val="00587F2D"/>
    <w:rsid w:val="00590DF0"/>
    <w:rsid w:val="0059277F"/>
    <w:rsid w:val="005B0534"/>
    <w:rsid w:val="005C3EF4"/>
    <w:rsid w:val="00603B55"/>
    <w:rsid w:val="00650E2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1D0"/>
    <w:rsid w:val="00824D3E"/>
    <w:rsid w:val="00833557"/>
    <w:rsid w:val="00866A0D"/>
    <w:rsid w:val="008A64BC"/>
    <w:rsid w:val="008C4798"/>
    <w:rsid w:val="008E666C"/>
    <w:rsid w:val="008F11B6"/>
    <w:rsid w:val="00900181"/>
    <w:rsid w:val="00906F02"/>
    <w:rsid w:val="009218B3"/>
    <w:rsid w:val="00930023"/>
    <w:rsid w:val="00944859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1D1C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1EAF"/>
    <w:rsid w:val="00B32EF7"/>
    <w:rsid w:val="00B42E0D"/>
    <w:rsid w:val="00B4758E"/>
    <w:rsid w:val="00B86DD4"/>
    <w:rsid w:val="00B90BCD"/>
    <w:rsid w:val="00BB3EE7"/>
    <w:rsid w:val="00BB64A4"/>
    <w:rsid w:val="00BC0CE1"/>
    <w:rsid w:val="00BD70FC"/>
    <w:rsid w:val="00BF4536"/>
    <w:rsid w:val="00C079F8"/>
    <w:rsid w:val="00C175D1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531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3FB5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23BE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57DB0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2024-07-05T17:21:00Z</cp:lastPrinted>
  <dcterms:created xsi:type="dcterms:W3CDTF">2024-10-02T15:18:00Z</dcterms:created>
  <dcterms:modified xsi:type="dcterms:W3CDTF">2024-10-02T16:32:00Z</dcterms:modified>
</cp:coreProperties>
</file>